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F3239" w14:textId="77777777" w:rsidR="00E90BCB" w:rsidRDefault="00E90BCB" w:rsidP="00144238">
      <w:pPr>
        <w:jc w:val="both"/>
        <w:rPr>
          <w:rFonts w:ascii="Times New Roman" w:hAnsi="Times New Roman" w:cs="Times New Roman"/>
          <w:b/>
          <w:i/>
          <w:sz w:val="24"/>
          <w:szCs w:val="24"/>
          <w:highlight w:val="lightGray"/>
        </w:rPr>
      </w:pPr>
    </w:p>
    <w:p w14:paraId="61596AC0" w14:textId="77777777" w:rsidR="00E90BCB" w:rsidRDefault="00E90BCB" w:rsidP="00144238">
      <w:pPr>
        <w:jc w:val="both"/>
        <w:rPr>
          <w:rFonts w:ascii="Times New Roman" w:hAnsi="Times New Roman" w:cs="Times New Roman"/>
          <w:b/>
          <w:i/>
          <w:sz w:val="24"/>
          <w:szCs w:val="24"/>
          <w:highlight w:val="lightGray"/>
        </w:rPr>
      </w:pPr>
    </w:p>
    <w:p w14:paraId="3199F546" w14:textId="77777777" w:rsidR="00E90BCB" w:rsidRDefault="00E90BCB" w:rsidP="00144238">
      <w:pPr>
        <w:jc w:val="both"/>
        <w:rPr>
          <w:rFonts w:ascii="Times New Roman" w:hAnsi="Times New Roman" w:cs="Times New Roman"/>
          <w:b/>
          <w:i/>
          <w:sz w:val="24"/>
          <w:szCs w:val="24"/>
          <w:highlight w:val="lightGray"/>
        </w:rPr>
      </w:pPr>
    </w:p>
    <w:p w14:paraId="514974B6" w14:textId="77777777" w:rsidR="00E90BCB" w:rsidRDefault="00E90BCB" w:rsidP="00144238">
      <w:pPr>
        <w:jc w:val="both"/>
        <w:rPr>
          <w:rFonts w:ascii="Times New Roman" w:hAnsi="Times New Roman" w:cs="Times New Roman"/>
          <w:b/>
          <w:i/>
          <w:sz w:val="24"/>
          <w:szCs w:val="24"/>
          <w:highlight w:val="lightGray"/>
        </w:rPr>
      </w:pPr>
    </w:p>
    <w:p w14:paraId="06AEDFAE" w14:textId="21DF11FB" w:rsidR="00E90BCB" w:rsidRDefault="00E90BCB" w:rsidP="00E90BCB">
      <w:pPr>
        <w:rPr>
          <w:rFonts w:ascii="Times New Roman" w:hAnsi="Times New Roman" w:cs="Times New Roman"/>
          <w:sz w:val="24"/>
          <w:szCs w:val="24"/>
          <w:highlight w:val="lightGray"/>
        </w:rPr>
      </w:pPr>
    </w:p>
    <w:p w14:paraId="05C18561" w14:textId="6C26A0BE" w:rsidR="00E90BCB" w:rsidRDefault="00E90BCB" w:rsidP="00E90BCB">
      <w:pPr>
        <w:rPr>
          <w:rFonts w:ascii="Times New Roman" w:hAnsi="Times New Roman" w:cs="Times New Roman"/>
          <w:sz w:val="24"/>
          <w:szCs w:val="24"/>
          <w:highlight w:val="lightGray"/>
        </w:rPr>
      </w:pPr>
    </w:p>
    <w:p w14:paraId="20F1964E" w14:textId="6F1FFCC9" w:rsidR="00E90BCB" w:rsidRDefault="00E90BCB" w:rsidP="00E90BCB">
      <w:pPr>
        <w:rPr>
          <w:rFonts w:ascii="Times New Roman" w:hAnsi="Times New Roman" w:cs="Times New Roman"/>
          <w:sz w:val="24"/>
          <w:szCs w:val="24"/>
          <w:highlight w:val="lightGray"/>
        </w:rPr>
      </w:pPr>
    </w:p>
    <w:p w14:paraId="39318BAE" w14:textId="53B95ED1" w:rsidR="00E90BCB" w:rsidRPr="00E90BCB" w:rsidRDefault="00C97477" w:rsidP="00E90BCB">
      <w:pPr>
        <w:rPr>
          <w:rFonts w:ascii="Times New Roman" w:hAnsi="Times New Roman" w:cs="Times New Roman"/>
          <w:sz w:val="24"/>
          <w:szCs w:val="24"/>
        </w:rPr>
      </w:pPr>
      <w:r>
        <w:rPr>
          <w:rFonts w:ascii="Times New Roman" w:hAnsi="Times New Roman" w:cs="Times New Roman"/>
          <w:sz w:val="24"/>
          <w:szCs w:val="24"/>
        </w:rPr>
        <w:t>Final Project Part 1: Financial Manager Compliance</w:t>
      </w:r>
    </w:p>
    <w:p w14:paraId="1CE64723" w14:textId="5C653A4F" w:rsidR="00E90BCB" w:rsidRPr="00E90BCB" w:rsidRDefault="00C97477" w:rsidP="00E90BCB">
      <w:pPr>
        <w:rPr>
          <w:rFonts w:ascii="Times New Roman" w:hAnsi="Times New Roman" w:cs="Times New Roman"/>
          <w:sz w:val="24"/>
          <w:szCs w:val="24"/>
        </w:rPr>
      </w:pPr>
      <w:r w:rsidRPr="00E90BCB">
        <w:rPr>
          <w:rFonts w:ascii="Times New Roman" w:hAnsi="Times New Roman" w:cs="Times New Roman"/>
          <w:sz w:val="24"/>
          <w:szCs w:val="24"/>
        </w:rPr>
        <w:t>Institutional Affiliation</w:t>
      </w:r>
    </w:p>
    <w:p w14:paraId="327ADDD0" w14:textId="751288B4" w:rsidR="00E90BCB" w:rsidRPr="00E90BCB" w:rsidRDefault="00C97477" w:rsidP="00E90BCB">
      <w:pPr>
        <w:rPr>
          <w:rFonts w:ascii="Times New Roman" w:hAnsi="Times New Roman" w:cs="Times New Roman"/>
          <w:sz w:val="24"/>
          <w:szCs w:val="24"/>
        </w:rPr>
      </w:pPr>
      <w:r w:rsidRPr="00E90BCB">
        <w:rPr>
          <w:rFonts w:ascii="Times New Roman" w:hAnsi="Times New Roman" w:cs="Times New Roman"/>
          <w:sz w:val="24"/>
          <w:szCs w:val="24"/>
        </w:rPr>
        <w:t>Name</w:t>
      </w:r>
    </w:p>
    <w:p w14:paraId="63135FF1" w14:textId="4ACA85A0" w:rsidR="00E90BCB" w:rsidRPr="00E90BCB" w:rsidRDefault="00C97477" w:rsidP="00E90BCB">
      <w:pPr>
        <w:rPr>
          <w:rFonts w:ascii="Times New Roman" w:hAnsi="Times New Roman" w:cs="Times New Roman"/>
          <w:sz w:val="24"/>
          <w:szCs w:val="24"/>
        </w:rPr>
      </w:pPr>
      <w:r w:rsidRPr="00E90BCB">
        <w:rPr>
          <w:rFonts w:ascii="Times New Roman" w:hAnsi="Times New Roman" w:cs="Times New Roman"/>
          <w:sz w:val="24"/>
          <w:szCs w:val="24"/>
        </w:rPr>
        <w:t>Date</w:t>
      </w:r>
    </w:p>
    <w:p w14:paraId="747FF762" w14:textId="77777777" w:rsidR="00E90BCB" w:rsidRDefault="00E90BCB" w:rsidP="00144238">
      <w:pPr>
        <w:jc w:val="both"/>
        <w:rPr>
          <w:rFonts w:ascii="Times New Roman" w:hAnsi="Times New Roman" w:cs="Times New Roman"/>
          <w:b/>
          <w:i/>
          <w:sz w:val="24"/>
          <w:szCs w:val="24"/>
          <w:highlight w:val="lightGray"/>
        </w:rPr>
      </w:pPr>
    </w:p>
    <w:p w14:paraId="48EBCAE5" w14:textId="77777777" w:rsidR="00E90BCB" w:rsidRDefault="00E90BCB" w:rsidP="00144238">
      <w:pPr>
        <w:jc w:val="both"/>
        <w:rPr>
          <w:rFonts w:ascii="Times New Roman" w:hAnsi="Times New Roman" w:cs="Times New Roman"/>
          <w:b/>
          <w:i/>
          <w:sz w:val="24"/>
          <w:szCs w:val="24"/>
          <w:highlight w:val="lightGray"/>
        </w:rPr>
      </w:pPr>
    </w:p>
    <w:p w14:paraId="08F2A545" w14:textId="77777777" w:rsidR="00E90BCB" w:rsidRDefault="00E90BCB" w:rsidP="00144238">
      <w:pPr>
        <w:jc w:val="both"/>
        <w:rPr>
          <w:rFonts w:ascii="Times New Roman" w:hAnsi="Times New Roman" w:cs="Times New Roman"/>
          <w:b/>
          <w:i/>
          <w:sz w:val="24"/>
          <w:szCs w:val="24"/>
          <w:highlight w:val="lightGray"/>
        </w:rPr>
      </w:pPr>
    </w:p>
    <w:p w14:paraId="222022E1" w14:textId="77777777" w:rsidR="00E90BCB" w:rsidRDefault="00E90BCB" w:rsidP="00144238">
      <w:pPr>
        <w:jc w:val="both"/>
        <w:rPr>
          <w:rFonts w:ascii="Times New Roman" w:hAnsi="Times New Roman" w:cs="Times New Roman"/>
          <w:b/>
          <w:i/>
          <w:sz w:val="24"/>
          <w:szCs w:val="24"/>
          <w:highlight w:val="lightGray"/>
        </w:rPr>
      </w:pPr>
    </w:p>
    <w:p w14:paraId="435087D2" w14:textId="77777777" w:rsidR="00E90BCB" w:rsidRDefault="00E90BCB" w:rsidP="00144238">
      <w:pPr>
        <w:jc w:val="both"/>
        <w:rPr>
          <w:rFonts w:ascii="Times New Roman" w:hAnsi="Times New Roman" w:cs="Times New Roman"/>
          <w:b/>
          <w:i/>
          <w:sz w:val="24"/>
          <w:szCs w:val="24"/>
          <w:highlight w:val="lightGray"/>
        </w:rPr>
      </w:pPr>
    </w:p>
    <w:p w14:paraId="1753349C" w14:textId="77777777" w:rsidR="00E90BCB" w:rsidRDefault="00E90BCB" w:rsidP="00144238">
      <w:pPr>
        <w:jc w:val="both"/>
        <w:rPr>
          <w:rFonts w:ascii="Times New Roman" w:hAnsi="Times New Roman" w:cs="Times New Roman"/>
          <w:b/>
          <w:i/>
          <w:sz w:val="24"/>
          <w:szCs w:val="24"/>
          <w:highlight w:val="lightGray"/>
        </w:rPr>
      </w:pPr>
    </w:p>
    <w:p w14:paraId="77AFC276" w14:textId="5D4F7930" w:rsidR="00E90BCB" w:rsidRDefault="00E90BCB" w:rsidP="00144238">
      <w:pPr>
        <w:jc w:val="both"/>
        <w:rPr>
          <w:rFonts w:ascii="Times New Roman" w:hAnsi="Times New Roman" w:cs="Times New Roman"/>
          <w:b/>
          <w:i/>
          <w:sz w:val="24"/>
          <w:szCs w:val="24"/>
          <w:highlight w:val="lightGray"/>
        </w:rPr>
      </w:pPr>
    </w:p>
    <w:p w14:paraId="4CE903DF" w14:textId="77777777" w:rsidR="00E90BCB" w:rsidRDefault="00E90BCB" w:rsidP="00144238">
      <w:pPr>
        <w:jc w:val="both"/>
        <w:rPr>
          <w:rFonts w:ascii="Times New Roman" w:hAnsi="Times New Roman" w:cs="Times New Roman"/>
          <w:b/>
          <w:i/>
          <w:sz w:val="24"/>
          <w:szCs w:val="24"/>
          <w:highlight w:val="lightGray"/>
        </w:rPr>
      </w:pPr>
    </w:p>
    <w:p w14:paraId="78663787" w14:textId="77777777" w:rsidR="00E90BCB" w:rsidRDefault="00E90BCB" w:rsidP="00144238">
      <w:pPr>
        <w:jc w:val="both"/>
        <w:rPr>
          <w:rFonts w:ascii="Times New Roman" w:hAnsi="Times New Roman" w:cs="Times New Roman"/>
          <w:b/>
          <w:i/>
          <w:sz w:val="24"/>
          <w:szCs w:val="24"/>
          <w:highlight w:val="lightGray"/>
        </w:rPr>
      </w:pPr>
    </w:p>
    <w:p w14:paraId="6B0F147E" w14:textId="77777777" w:rsidR="00E90BCB" w:rsidRDefault="00E90BCB" w:rsidP="00144238">
      <w:pPr>
        <w:jc w:val="both"/>
        <w:rPr>
          <w:rFonts w:ascii="Times New Roman" w:hAnsi="Times New Roman" w:cs="Times New Roman"/>
          <w:b/>
          <w:i/>
          <w:sz w:val="24"/>
          <w:szCs w:val="24"/>
          <w:highlight w:val="lightGray"/>
        </w:rPr>
      </w:pPr>
    </w:p>
    <w:p w14:paraId="4C8E67BD" w14:textId="77777777" w:rsidR="00E90BCB" w:rsidRDefault="00E90BCB" w:rsidP="00144238">
      <w:pPr>
        <w:jc w:val="both"/>
        <w:rPr>
          <w:rFonts w:ascii="Times New Roman" w:hAnsi="Times New Roman" w:cs="Times New Roman"/>
          <w:b/>
          <w:i/>
          <w:sz w:val="24"/>
          <w:szCs w:val="24"/>
          <w:highlight w:val="lightGray"/>
        </w:rPr>
      </w:pPr>
    </w:p>
    <w:p w14:paraId="5400C72F" w14:textId="77777777" w:rsidR="00C06739" w:rsidRDefault="00C06739" w:rsidP="00E90BCB">
      <w:pPr>
        <w:ind w:firstLine="720"/>
        <w:jc w:val="left"/>
        <w:rPr>
          <w:rFonts w:ascii="Times New Roman" w:hAnsi="Times New Roman" w:cs="Times New Roman"/>
          <w:b/>
          <w:i/>
          <w:sz w:val="24"/>
          <w:szCs w:val="24"/>
          <w:highlight w:val="lightGray"/>
        </w:rPr>
      </w:pPr>
    </w:p>
    <w:p w14:paraId="71080667" w14:textId="1418FC95" w:rsidR="00BD3E53" w:rsidRPr="00FE0AA4" w:rsidRDefault="00C97477" w:rsidP="00401AF6">
      <w:pPr>
        <w:rPr>
          <w:rFonts w:ascii="Times New Roman" w:hAnsi="Times New Roman" w:cs="Times New Roman"/>
          <w:b/>
          <w:sz w:val="24"/>
          <w:szCs w:val="24"/>
        </w:rPr>
      </w:pPr>
      <w:r w:rsidRPr="00FE0AA4">
        <w:rPr>
          <w:rFonts w:ascii="Times New Roman" w:hAnsi="Times New Roman" w:cs="Times New Roman"/>
          <w:b/>
          <w:sz w:val="24"/>
          <w:szCs w:val="24"/>
        </w:rPr>
        <w:lastRenderedPageBreak/>
        <w:t>Roles and Responsibilities for Compliance</w:t>
      </w:r>
    </w:p>
    <w:p w14:paraId="52CEDE02" w14:textId="543253DD" w:rsidR="00D54E47"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Every firm has multiple options that</w:t>
      </w:r>
      <w:r w:rsidR="002A759E">
        <w:rPr>
          <w:rFonts w:ascii="Times New Roman" w:hAnsi="Times New Roman" w:cs="Times New Roman"/>
          <w:sz w:val="24"/>
          <w:szCs w:val="24"/>
        </w:rPr>
        <w:t xml:space="preserve"> it can invest their capital in. To come up with the option, a financial manager has to decide on which investment opportunities bring immense returns to the business. This decision is known as capital budgeting or investment decision. It is closely related to the one important role of financial managers- allocation of funds. In this role, the objective of the manager is to distribute funds to business opportunities that will produce maximum profits for the company.</w:t>
      </w:r>
    </w:p>
    <w:p w14:paraId="29C825A5" w14:textId="4BEFDD75" w:rsidR="002A759E"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 xml:space="preserve">The second decision that is done by a financial manager entails coming up with financial sources that will sufficiently raise money for the firm. This decision includes the analysis of several financial resources like debentures and loans. The financial manager earns his or her pay when he comes up with a way to raise finance from the two types of finance sources- borrowed funds and owners fund. The key decision here is to decide </w:t>
      </w:r>
      <w:r w:rsidR="00882939">
        <w:rPr>
          <w:rFonts w:ascii="Times New Roman" w:hAnsi="Times New Roman" w:cs="Times New Roman"/>
          <w:sz w:val="24"/>
          <w:szCs w:val="24"/>
        </w:rPr>
        <w:t xml:space="preserve">how much finance to </w:t>
      </w:r>
      <w:proofErr w:type="gramStart"/>
      <w:r w:rsidR="00882939">
        <w:rPr>
          <w:rFonts w:ascii="Times New Roman" w:hAnsi="Times New Roman" w:cs="Times New Roman"/>
          <w:sz w:val="24"/>
          <w:szCs w:val="24"/>
        </w:rPr>
        <w:t>raise</w:t>
      </w:r>
      <w:proofErr w:type="gramEnd"/>
      <w:r w:rsidR="00882939">
        <w:rPr>
          <w:rFonts w:ascii="Times New Roman" w:hAnsi="Times New Roman" w:cs="Times New Roman"/>
          <w:sz w:val="24"/>
          <w:szCs w:val="24"/>
        </w:rPr>
        <w:t xml:space="preserve"> from which type. The decision is made after comparing the advantages and disadvantages of raising funds from any of the options. This decision is related to the financial manager role of raising funds. The role enables one to determine the equity and debt ratio.</w:t>
      </w:r>
    </w:p>
    <w:p w14:paraId="4C0FA533" w14:textId="680A84D9" w:rsidR="00882939"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 xml:space="preserve">The third and final decision that a financial manager has to make involves the distribution of profits to employees, debenture holders, and shareholders. The financial manager has to decide how to divide the surplus returns among the parties involved and still leave the business’ capital unarmed. </w:t>
      </w:r>
      <w:r w:rsidR="000E1351">
        <w:rPr>
          <w:rFonts w:ascii="Times New Roman" w:hAnsi="Times New Roman" w:cs="Times New Roman"/>
          <w:sz w:val="24"/>
          <w:szCs w:val="24"/>
        </w:rPr>
        <w:t xml:space="preserve">I this case, a decision on the amount of money to be paid out as dividends and the amount to be plowed back depend on the stability of firm earnings, stability of dividends, and cash flow position of the firm. </w:t>
      </w:r>
      <w:r w:rsidR="00FE0AA4">
        <w:rPr>
          <w:rFonts w:ascii="Times New Roman" w:hAnsi="Times New Roman" w:cs="Times New Roman"/>
          <w:sz w:val="24"/>
          <w:szCs w:val="24"/>
        </w:rPr>
        <w:t>A role that relates to this decision is profit planning. In this role, the financial manager has to plan on how profits should be distributed or invested back into the business.</w:t>
      </w:r>
    </w:p>
    <w:p w14:paraId="76975EBB" w14:textId="2514C04B" w:rsidR="00FE0AA4" w:rsidRDefault="00C97477" w:rsidP="00401AF6">
      <w:pPr>
        <w:jc w:val="left"/>
        <w:rPr>
          <w:rFonts w:ascii="Times New Roman" w:hAnsi="Times New Roman" w:cs="Times New Roman"/>
          <w:b/>
          <w:sz w:val="24"/>
          <w:szCs w:val="24"/>
        </w:rPr>
      </w:pPr>
      <w:r w:rsidRPr="00FE0AA4">
        <w:rPr>
          <w:rFonts w:ascii="Times New Roman" w:hAnsi="Times New Roman" w:cs="Times New Roman"/>
          <w:b/>
          <w:sz w:val="24"/>
          <w:szCs w:val="24"/>
        </w:rPr>
        <w:lastRenderedPageBreak/>
        <w:t xml:space="preserve">Ethical Issues of Financial Managers </w:t>
      </w:r>
    </w:p>
    <w:p w14:paraId="2821BE6F" w14:textId="5EAE5CCC" w:rsidR="00FE0AA4"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Ethical issues are unavoidable situations that any financial manager faces in the line of work. The sole priority of any firm is to make profits. In this case, a financial manager might be faced with a dilemma to make a decision that profits the company but is not ethical</w:t>
      </w:r>
      <w:r w:rsidR="00454335">
        <w:rPr>
          <w:rFonts w:ascii="Times New Roman" w:hAnsi="Times New Roman" w:cs="Times New Roman"/>
          <w:sz w:val="24"/>
          <w:szCs w:val="24"/>
        </w:rPr>
        <w:t>. For instance, a financial manager might be tempted to use inside information to trade for the purpose of personal financial gains</w:t>
      </w:r>
      <w:sdt>
        <w:sdtPr>
          <w:rPr>
            <w:rFonts w:ascii="Times New Roman" w:hAnsi="Times New Roman" w:cs="Times New Roman"/>
            <w:sz w:val="24"/>
            <w:szCs w:val="24"/>
          </w:rPr>
          <w:id w:val="1975720682"/>
          <w:citation/>
        </w:sdtPr>
        <w:sdtEndPr/>
        <w:sdtContent>
          <w:r w:rsidR="0098674B">
            <w:rPr>
              <w:rFonts w:ascii="Times New Roman" w:hAnsi="Times New Roman" w:cs="Times New Roman"/>
              <w:sz w:val="24"/>
              <w:szCs w:val="24"/>
            </w:rPr>
            <w:fldChar w:fldCharType="begin"/>
          </w:r>
          <w:r w:rsidR="0098674B">
            <w:rPr>
              <w:rFonts w:ascii="Times New Roman" w:hAnsi="Times New Roman" w:cs="Times New Roman"/>
              <w:sz w:val="24"/>
              <w:szCs w:val="24"/>
            </w:rPr>
            <w:instrText xml:space="preserve"> CITATION Bon02 \l 1033 </w:instrText>
          </w:r>
          <w:r w:rsidR="0098674B">
            <w:rPr>
              <w:rFonts w:ascii="Times New Roman" w:hAnsi="Times New Roman" w:cs="Times New Roman"/>
              <w:sz w:val="24"/>
              <w:szCs w:val="24"/>
            </w:rPr>
            <w:fldChar w:fldCharType="separate"/>
          </w:r>
          <w:r w:rsidR="0098674B">
            <w:rPr>
              <w:rFonts w:ascii="Times New Roman" w:hAnsi="Times New Roman" w:cs="Times New Roman"/>
              <w:noProof/>
              <w:sz w:val="24"/>
              <w:szCs w:val="24"/>
            </w:rPr>
            <w:t xml:space="preserve"> </w:t>
          </w:r>
          <w:r w:rsidR="0098674B" w:rsidRPr="0098674B">
            <w:rPr>
              <w:rFonts w:ascii="Times New Roman" w:hAnsi="Times New Roman" w:cs="Times New Roman"/>
              <w:noProof/>
              <w:sz w:val="24"/>
              <w:szCs w:val="24"/>
            </w:rPr>
            <w:t>(Bonvin &amp; Dembinski, 2002)</w:t>
          </w:r>
          <w:r w:rsidR="0098674B">
            <w:rPr>
              <w:rFonts w:ascii="Times New Roman" w:hAnsi="Times New Roman" w:cs="Times New Roman"/>
              <w:sz w:val="24"/>
              <w:szCs w:val="24"/>
            </w:rPr>
            <w:fldChar w:fldCharType="end"/>
          </w:r>
        </w:sdtContent>
      </w:sdt>
      <w:r w:rsidR="00454335">
        <w:rPr>
          <w:rFonts w:ascii="Times New Roman" w:hAnsi="Times New Roman" w:cs="Times New Roman"/>
          <w:sz w:val="24"/>
          <w:szCs w:val="24"/>
        </w:rPr>
        <w:t>. This is a violation of the company’s laws and violation of the laws set aside by Securities and Exchange Communities (SEC).</w:t>
      </w:r>
      <w:r w:rsidR="004F6DC5">
        <w:rPr>
          <w:rFonts w:ascii="Times New Roman" w:hAnsi="Times New Roman" w:cs="Times New Roman"/>
          <w:sz w:val="24"/>
          <w:szCs w:val="24"/>
        </w:rPr>
        <w:t xml:space="preserve"> The solution to this is to always avoid personal interests during professional obligations.</w:t>
      </w:r>
    </w:p>
    <w:p w14:paraId="7EBF3657" w14:textId="1EC0079D" w:rsidR="0003430C"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 xml:space="preserve">Additionally, </w:t>
      </w:r>
      <w:r w:rsidR="004F6DC5">
        <w:rPr>
          <w:rFonts w:ascii="Times New Roman" w:hAnsi="Times New Roman" w:cs="Times New Roman"/>
          <w:sz w:val="24"/>
          <w:szCs w:val="24"/>
        </w:rPr>
        <w:t xml:space="preserve">a financial manager might be faced with a dilemma of balancing between profits and ethics. As said earlier, maximization of profits is the number one objective of any </w:t>
      </w:r>
      <w:proofErr w:type="spellStart"/>
      <w:r w:rsidR="004F6DC5">
        <w:rPr>
          <w:rFonts w:ascii="Times New Roman" w:hAnsi="Times New Roman" w:cs="Times New Roman"/>
          <w:sz w:val="24"/>
          <w:szCs w:val="24"/>
        </w:rPr>
        <w:t>frim</w:t>
      </w:r>
      <w:proofErr w:type="spellEnd"/>
      <w:r w:rsidR="004F6DC5">
        <w:rPr>
          <w:rFonts w:ascii="Times New Roman" w:hAnsi="Times New Roman" w:cs="Times New Roman"/>
          <w:sz w:val="24"/>
          <w:szCs w:val="24"/>
        </w:rPr>
        <w:t xml:space="preserve">. Therefore, a company might cross ethical boundaries in the quest of attaining profits. A financial manager should handle this by taking it up with the management because as long as the company is making profits, the company is also breaking rules. </w:t>
      </w:r>
    </w:p>
    <w:p w14:paraId="47F0E08F" w14:textId="61047192" w:rsidR="00326122"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 xml:space="preserve">There are several federal safeguards that have been put in place to reduce reporting abuse by any financial manager. One of them is Government Reform Management Act (GMRA) of 1994. In </w:t>
      </w:r>
      <w:r w:rsidRPr="00D600A3">
        <w:rPr>
          <w:rFonts w:ascii="Times New Roman" w:hAnsi="Times New Roman" w:cs="Times New Roman"/>
          <w:sz w:val="24"/>
          <w:szCs w:val="24"/>
        </w:rPr>
        <w:t>this act, firms are required to submit their financial statements from the past years for analysis of the OMB</w:t>
      </w:r>
      <w:sdt>
        <w:sdtPr>
          <w:rPr>
            <w:rFonts w:ascii="Times New Roman" w:hAnsi="Times New Roman" w:cs="Times New Roman"/>
            <w:sz w:val="24"/>
            <w:szCs w:val="24"/>
          </w:rPr>
          <w:id w:val="-1660608482"/>
          <w:citation/>
        </w:sdtPr>
        <w:sdtEndPr/>
        <w:sdtContent>
          <w:r w:rsidR="0098674B" w:rsidRPr="00D600A3">
            <w:rPr>
              <w:rFonts w:ascii="Times New Roman" w:hAnsi="Times New Roman" w:cs="Times New Roman"/>
              <w:sz w:val="24"/>
              <w:szCs w:val="24"/>
            </w:rPr>
            <w:fldChar w:fldCharType="begin"/>
          </w:r>
          <w:r w:rsidR="0098674B" w:rsidRPr="00D600A3">
            <w:rPr>
              <w:rFonts w:ascii="Times New Roman" w:hAnsi="Times New Roman" w:cs="Times New Roman"/>
              <w:sz w:val="24"/>
              <w:szCs w:val="24"/>
            </w:rPr>
            <w:instrText xml:space="preserve"> CITATION Gei03 \l 1033 </w:instrText>
          </w:r>
          <w:r w:rsidR="0098674B" w:rsidRPr="00D600A3">
            <w:rPr>
              <w:rFonts w:ascii="Times New Roman" w:hAnsi="Times New Roman" w:cs="Times New Roman"/>
              <w:sz w:val="24"/>
              <w:szCs w:val="24"/>
            </w:rPr>
            <w:fldChar w:fldCharType="separate"/>
          </w:r>
          <w:r w:rsidR="0098674B" w:rsidRPr="00D600A3">
            <w:rPr>
              <w:rFonts w:ascii="Times New Roman" w:hAnsi="Times New Roman" w:cs="Times New Roman"/>
              <w:noProof/>
              <w:sz w:val="24"/>
              <w:szCs w:val="24"/>
            </w:rPr>
            <w:t xml:space="preserve"> (Geiger &amp; Taylor III, 2003)</w:t>
          </w:r>
          <w:r w:rsidR="0098674B" w:rsidRPr="00D600A3">
            <w:rPr>
              <w:rFonts w:ascii="Times New Roman" w:hAnsi="Times New Roman" w:cs="Times New Roman"/>
              <w:sz w:val="24"/>
              <w:szCs w:val="24"/>
            </w:rPr>
            <w:fldChar w:fldCharType="end"/>
          </w:r>
        </w:sdtContent>
      </w:sdt>
      <w:r w:rsidR="0098674B" w:rsidRPr="00D600A3">
        <w:rPr>
          <w:rFonts w:ascii="Times New Roman" w:hAnsi="Times New Roman" w:cs="Times New Roman"/>
          <w:sz w:val="24"/>
          <w:szCs w:val="24"/>
        </w:rPr>
        <w:t>.</w:t>
      </w:r>
      <w:r>
        <w:rPr>
          <w:rFonts w:ascii="Times New Roman" w:hAnsi="Times New Roman" w:cs="Times New Roman"/>
          <w:sz w:val="24"/>
          <w:szCs w:val="24"/>
        </w:rPr>
        <w:t xml:space="preserve"> The second federal safeguard is </w:t>
      </w:r>
      <w:r w:rsidR="000D21BF">
        <w:rPr>
          <w:rFonts w:ascii="Times New Roman" w:hAnsi="Times New Roman" w:cs="Times New Roman"/>
          <w:sz w:val="24"/>
          <w:szCs w:val="24"/>
        </w:rPr>
        <w:t>Accountability of Tax Dollars Act of 2002 which expands a company’s report requirements by requesting all executive branches of an entity to submit audited financial reports.</w:t>
      </w:r>
    </w:p>
    <w:p w14:paraId="33F2EB76" w14:textId="77777777" w:rsidR="00FF1D13" w:rsidRDefault="00C97477" w:rsidP="00401AF6">
      <w:pPr>
        <w:jc w:val="left"/>
        <w:rPr>
          <w:rFonts w:ascii="Times New Roman" w:hAnsi="Times New Roman" w:cs="Times New Roman"/>
          <w:b/>
          <w:sz w:val="24"/>
          <w:szCs w:val="24"/>
        </w:rPr>
      </w:pPr>
      <w:r w:rsidRPr="000D21BF">
        <w:rPr>
          <w:rFonts w:ascii="Times New Roman" w:hAnsi="Times New Roman" w:cs="Times New Roman"/>
          <w:b/>
          <w:sz w:val="24"/>
          <w:szCs w:val="24"/>
        </w:rPr>
        <w:t>Investment Options</w:t>
      </w:r>
    </w:p>
    <w:p w14:paraId="3BAB718B" w14:textId="093FCBD6" w:rsidR="00394BAE" w:rsidRPr="00401AF6" w:rsidRDefault="00401AF6" w:rsidP="00401AF6">
      <w:pPr>
        <w:jc w:val="left"/>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w:t>
      </w:r>
      <w:r w:rsidR="00C97477">
        <w:rPr>
          <w:rFonts w:ascii="Times New Roman" w:hAnsi="Times New Roman" w:cs="Times New Roman"/>
          <w:sz w:val="24"/>
          <w:szCs w:val="24"/>
        </w:rPr>
        <w:t xml:space="preserve">A </w:t>
      </w:r>
      <w:r w:rsidR="00C97477" w:rsidRPr="00D600A3">
        <w:rPr>
          <w:rFonts w:ascii="Times New Roman" w:hAnsi="Times New Roman" w:cs="Times New Roman"/>
          <w:sz w:val="24"/>
          <w:szCs w:val="24"/>
        </w:rPr>
        <w:t>private company "going public" means that the company is ready to open its shares to the public as its initial offering</w:t>
      </w:r>
      <w:sdt>
        <w:sdtPr>
          <w:rPr>
            <w:rFonts w:ascii="Times New Roman" w:hAnsi="Times New Roman" w:cs="Times New Roman"/>
            <w:sz w:val="24"/>
            <w:szCs w:val="24"/>
          </w:rPr>
          <w:id w:val="1220474835"/>
          <w:citation/>
        </w:sdtPr>
        <w:sdtEndPr/>
        <w:sdtContent>
          <w:r w:rsidR="0098674B" w:rsidRPr="00D600A3">
            <w:rPr>
              <w:rFonts w:ascii="Times New Roman" w:hAnsi="Times New Roman" w:cs="Times New Roman"/>
              <w:sz w:val="24"/>
              <w:szCs w:val="24"/>
            </w:rPr>
            <w:fldChar w:fldCharType="begin"/>
          </w:r>
          <w:r w:rsidR="0098674B" w:rsidRPr="00D600A3">
            <w:rPr>
              <w:rFonts w:ascii="Times New Roman" w:hAnsi="Times New Roman" w:cs="Times New Roman"/>
              <w:sz w:val="24"/>
              <w:szCs w:val="24"/>
            </w:rPr>
            <w:instrText xml:space="preserve"> CITATION Jen \l 1033 </w:instrText>
          </w:r>
          <w:r w:rsidR="0098674B" w:rsidRPr="00D600A3">
            <w:rPr>
              <w:rFonts w:ascii="Times New Roman" w:hAnsi="Times New Roman" w:cs="Times New Roman"/>
              <w:sz w:val="24"/>
              <w:szCs w:val="24"/>
            </w:rPr>
            <w:fldChar w:fldCharType="separate"/>
          </w:r>
          <w:r w:rsidR="0098674B" w:rsidRPr="00D600A3">
            <w:rPr>
              <w:rFonts w:ascii="Times New Roman" w:hAnsi="Times New Roman" w:cs="Times New Roman"/>
              <w:noProof/>
              <w:sz w:val="24"/>
              <w:szCs w:val="24"/>
            </w:rPr>
            <w:t xml:space="preserve"> (Jenkinson &amp; Ljungqvist)</w:t>
          </w:r>
          <w:r w:rsidR="0098674B" w:rsidRPr="00D600A3">
            <w:rPr>
              <w:rFonts w:ascii="Times New Roman" w:hAnsi="Times New Roman" w:cs="Times New Roman"/>
              <w:sz w:val="24"/>
              <w:szCs w:val="24"/>
            </w:rPr>
            <w:fldChar w:fldCharType="end"/>
          </w:r>
        </w:sdtContent>
      </w:sdt>
      <w:r w:rsidR="00C97477" w:rsidRPr="00D600A3">
        <w:rPr>
          <w:rFonts w:ascii="Times New Roman" w:hAnsi="Times New Roman" w:cs="Times New Roman"/>
          <w:sz w:val="24"/>
          <w:szCs w:val="24"/>
        </w:rPr>
        <w:t>.</w:t>
      </w:r>
      <w:r w:rsidR="00C97477">
        <w:rPr>
          <w:rFonts w:ascii="Times New Roman" w:hAnsi="Times New Roman" w:cs="Times New Roman"/>
          <w:sz w:val="24"/>
          <w:szCs w:val="24"/>
        </w:rPr>
        <w:t xml:space="preserve"> To fulfill this, a firm has to sign some security forms with the SEC. The benefits of going public include increased liquidity which </w:t>
      </w:r>
      <w:r w:rsidR="00C97477">
        <w:rPr>
          <w:rFonts w:ascii="Times New Roman" w:hAnsi="Times New Roman" w:cs="Times New Roman"/>
          <w:sz w:val="24"/>
          <w:szCs w:val="24"/>
        </w:rPr>
        <w:lastRenderedPageBreak/>
        <w:t xml:space="preserve">allows the company to pay its debts and expenses in a timely manner, access to capital from the public, and acquiring of other businesses which are provided by the public offering. However, there is a disadvantage of going public. The company loses control over the firm since the SEC requires the firm to reveal some information which may be sensitive. For instance, if a company does badly in </w:t>
      </w:r>
      <w:r w:rsidR="00A74C5E">
        <w:rPr>
          <w:rFonts w:ascii="Times New Roman" w:hAnsi="Times New Roman" w:cs="Times New Roman"/>
          <w:sz w:val="24"/>
          <w:szCs w:val="24"/>
        </w:rPr>
        <w:t>trades, the information might create bad publicity and hence pull down the company’s profit margins.</w:t>
      </w:r>
    </w:p>
    <w:p w14:paraId="496930FB" w14:textId="77B19AD9" w:rsidR="00394BAE" w:rsidRDefault="00C97477" w:rsidP="00401AF6">
      <w:pPr>
        <w:ind w:firstLine="720"/>
        <w:jc w:val="left"/>
        <w:rPr>
          <w:rFonts w:ascii="Times New Roman" w:hAnsi="Times New Roman" w:cs="Times New Roman"/>
          <w:sz w:val="24"/>
          <w:szCs w:val="24"/>
        </w:rPr>
      </w:pPr>
      <w:r>
        <w:rPr>
          <w:rFonts w:ascii="Times New Roman" w:hAnsi="Times New Roman" w:cs="Times New Roman"/>
          <w:sz w:val="24"/>
          <w:szCs w:val="24"/>
        </w:rPr>
        <w:t>In the US, there are two major stock exchange markets which are New York Stock Exchange (NYSE) and National Association Securities Dealers Automated Quotations (NASDAQ). These two differ in their financial requirements. The NYSE has higher financial requirements compared to NASDAQ. Therefore, in my opinion, I would advise a private company to invest in NASDAQ because of their less rigid regulations. On the same note, there are several investment products that are available to every interested firm. These products comprise of banking accounts, savings accounts, personal loans, and mortgages</w:t>
      </w:r>
      <w:sdt>
        <w:sdtPr>
          <w:rPr>
            <w:rFonts w:ascii="Times New Roman" w:hAnsi="Times New Roman" w:cs="Times New Roman"/>
            <w:sz w:val="24"/>
            <w:szCs w:val="24"/>
          </w:rPr>
          <w:id w:val="-343556685"/>
          <w:citation/>
        </w:sdtPr>
        <w:sdtEndPr/>
        <w:sdtContent>
          <w:r w:rsidR="00BE1755">
            <w:rPr>
              <w:rFonts w:ascii="Times New Roman" w:hAnsi="Times New Roman" w:cs="Times New Roman"/>
              <w:sz w:val="24"/>
              <w:szCs w:val="24"/>
            </w:rPr>
            <w:fldChar w:fldCharType="begin"/>
          </w:r>
          <w:r w:rsidR="00BE1755">
            <w:rPr>
              <w:rFonts w:ascii="Times New Roman" w:hAnsi="Times New Roman" w:cs="Times New Roman"/>
              <w:sz w:val="24"/>
              <w:szCs w:val="24"/>
            </w:rPr>
            <w:instrText xml:space="preserve"> CITATION Bou17 \l 1033 </w:instrText>
          </w:r>
          <w:r w:rsidR="00BE1755">
            <w:rPr>
              <w:rFonts w:ascii="Times New Roman" w:hAnsi="Times New Roman" w:cs="Times New Roman"/>
              <w:sz w:val="24"/>
              <w:szCs w:val="24"/>
            </w:rPr>
            <w:fldChar w:fldCharType="separate"/>
          </w:r>
          <w:r w:rsidR="00BE1755">
            <w:rPr>
              <w:rFonts w:ascii="Times New Roman" w:hAnsi="Times New Roman" w:cs="Times New Roman"/>
              <w:noProof/>
              <w:sz w:val="24"/>
              <w:szCs w:val="24"/>
            </w:rPr>
            <w:t xml:space="preserve"> </w:t>
          </w:r>
          <w:r w:rsidR="00BE1755" w:rsidRPr="00BE1755">
            <w:rPr>
              <w:rFonts w:ascii="Times New Roman" w:hAnsi="Times New Roman" w:cs="Times New Roman"/>
              <w:noProof/>
              <w:sz w:val="24"/>
              <w:szCs w:val="24"/>
            </w:rPr>
            <w:t>(Bouma, Jeucken, &amp; Klinkers, 2017)</w:t>
          </w:r>
          <w:r w:rsidR="00BE1755">
            <w:rPr>
              <w:rFonts w:ascii="Times New Roman" w:hAnsi="Times New Roman" w:cs="Times New Roman"/>
              <w:sz w:val="24"/>
              <w:szCs w:val="24"/>
            </w:rPr>
            <w:fldChar w:fldCharType="end"/>
          </w:r>
        </w:sdtContent>
      </w:sdt>
      <w:r>
        <w:rPr>
          <w:rFonts w:ascii="Times New Roman" w:hAnsi="Times New Roman" w:cs="Times New Roman"/>
          <w:sz w:val="24"/>
          <w:szCs w:val="24"/>
        </w:rPr>
        <w:t>. The</w:t>
      </w:r>
      <w:r w:rsidR="00BE1755">
        <w:rPr>
          <w:rFonts w:ascii="Times New Roman" w:hAnsi="Times New Roman" w:cs="Times New Roman"/>
          <w:sz w:val="24"/>
          <w:szCs w:val="24"/>
        </w:rPr>
        <w:t xml:space="preserve"> </w:t>
      </w:r>
      <w:r>
        <w:rPr>
          <w:rFonts w:ascii="Times New Roman" w:hAnsi="Times New Roman" w:cs="Times New Roman"/>
          <w:sz w:val="24"/>
          <w:szCs w:val="24"/>
        </w:rPr>
        <w:t>products are offered by credit unions, internet banks,</w:t>
      </w:r>
      <w:r w:rsidR="00401AF6">
        <w:rPr>
          <w:rFonts w:ascii="Times New Roman" w:hAnsi="Times New Roman" w:cs="Times New Roman"/>
          <w:sz w:val="24"/>
          <w:szCs w:val="24"/>
        </w:rPr>
        <w:t xml:space="preserve"> savings associations, commercial &amp; retail banks. In addition, products like mutual funds, stocks, and bonds are mainly offered by brokerage firms.</w:t>
      </w:r>
    </w:p>
    <w:p w14:paraId="577FA81F" w14:textId="57618334" w:rsidR="00401AF6" w:rsidRDefault="00401AF6" w:rsidP="00401AF6">
      <w:pPr>
        <w:ind w:firstLine="720"/>
        <w:jc w:val="left"/>
        <w:rPr>
          <w:rFonts w:ascii="Times New Roman" w:hAnsi="Times New Roman" w:cs="Times New Roman"/>
          <w:sz w:val="24"/>
          <w:szCs w:val="24"/>
        </w:rPr>
      </w:pPr>
    </w:p>
    <w:p w14:paraId="52F348D7" w14:textId="5A3E4FF9" w:rsidR="00401AF6" w:rsidRDefault="00401AF6" w:rsidP="00401AF6">
      <w:pPr>
        <w:ind w:firstLine="720"/>
        <w:jc w:val="left"/>
        <w:rPr>
          <w:rFonts w:ascii="Times New Roman" w:hAnsi="Times New Roman" w:cs="Times New Roman"/>
          <w:sz w:val="24"/>
          <w:szCs w:val="24"/>
        </w:rPr>
      </w:pPr>
    </w:p>
    <w:p w14:paraId="238EE491" w14:textId="3BE351BD" w:rsidR="00401AF6" w:rsidRDefault="00401AF6" w:rsidP="00401AF6">
      <w:pPr>
        <w:ind w:firstLine="720"/>
        <w:jc w:val="left"/>
        <w:rPr>
          <w:rFonts w:ascii="Times New Roman" w:hAnsi="Times New Roman" w:cs="Times New Roman"/>
          <w:sz w:val="24"/>
          <w:szCs w:val="24"/>
        </w:rPr>
      </w:pPr>
    </w:p>
    <w:p w14:paraId="1AC388F1" w14:textId="5A6951C0" w:rsidR="00401AF6" w:rsidRDefault="00401AF6" w:rsidP="00401AF6">
      <w:pPr>
        <w:ind w:firstLine="720"/>
        <w:jc w:val="left"/>
        <w:rPr>
          <w:rFonts w:ascii="Times New Roman" w:hAnsi="Times New Roman" w:cs="Times New Roman"/>
          <w:sz w:val="24"/>
          <w:szCs w:val="24"/>
        </w:rPr>
      </w:pPr>
    </w:p>
    <w:p w14:paraId="1572288A" w14:textId="5789FE4A" w:rsidR="00401AF6" w:rsidRDefault="00401AF6" w:rsidP="00401AF6">
      <w:pPr>
        <w:ind w:firstLine="720"/>
        <w:jc w:val="left"/>
        <w:rPr>
          <w:rFonts w:ascii="Times New Roman" w:hAnsi="Times New Roman" w:cs="Times New Roman"/>
          <w:sz w:val="24"/>
          <w:szCs w:val="24"/>
        </w:rPr>
      </w:pPr>
    </w:p>
    <w:p w14:paraId="63ED33A6" w14:textId="1DE34E2F" w:rsidR="00401AF6" w:rsidRDefault="00401AF6" w:rsidP="00401AF6">
      <w:pPr>
        <w:ind w:firstLine="720"/>
        <w:jc w:val="left"/>
        <w:rPr>
          <w:rFonts w:ascii="Times New Roman" w:hAnsi="Times New Roman" w:cs="Times New Roman"/>
          <w:sz w:val="24"/>
          <w:szCs w:val="24"/>
        </w:rPr>
      </w:pPr>
    </w:p>
    <w:p w14:paraId="343B239D" w14:textId="5BD1FCE6" w:rsidR="00401AF6" w:rsidRDefault="00401AF6" w:rsidP="00401AF6">
      <w:pPr>
        <w:ind w:firstLine="720"/>
        <w:jc w:val="left"/>
        <w:rPr>
          <w:rFonts w:ascii="Times New Roman" w:hAnsi="Times New Roman" w:cs="Times New Roman"/>
          <w:sz w:val="24"/>
          <w:szCs w:val="24"/>
        </w:rPr>
      </w:pPr>
    </w:p>
    <w:p w14:paraId="11AFDBCC" w14:textId="77777777" w:rsidR="00401AF6" w:rsidRDefault="00401AF6" w:rsidP="00BE1755">
      <w:pPr>
        <w:jc w:val="left"/>
        <w:rPr>
          <w:rFonts w:ascii="Times New Roman" w:hAnsi="Times New Roman" w:cs="Times New Roman"/>
          <w:sz w:val="24"/>
          <w:szCs w:val="24"/>
        </w:rPr>
      </w:pPr>
    </w:p>
    <w:p w14:paraId="26916AB5" w14:textId="0F89E5F2" w:rsidR="00394BAE" w:rsidRDefault="00C97477" w:rsidP="00401AF6">
      <w:pPr>
        <w:rPr>
          <w:rFonts w:ascii="Times New Roman" w:hAnsi="Times New Roman" w:cs="Times New Roman"/>
          <w:sz w:val="24"/>
          <w:szCs w:val="24"/>
        </w:rPr>
      </w:pPr>
      <w:r>
        <w:rPr>
          <w:rFonts w:ascii="Times New Roman" w:hAnsi="Times New Roman" w:cs="Times New Roman"/>
          <w:sz w:val="24"/>
          <w:szCs w:val="24"/>
        </w:rPr>
        <w:t>References</w:t>
      </w:r>
    </w:p>
    <w:p w14:paraId="38473C2C" w14:textId="25D3531C" w:rsidR="00401AF6" w:rsidRDefault="00C97477" w:rsidP="00BE1755">
      <w:pPr>
        <w:ind w:left="720" w:hanging="720"/>
        <w:jc w:val="left"/>
        <w:rPr>
          <w:rFonts w:ascii="Times New Roman" w:hAnsi="Times New Roman" w:cs="Times New Roman"/>
          <w:sz w:val="24"/>
          <w:szCs w:val="24"/>
        </w:rPr>
      </w:pPr>
      <w:proofErr w:type="spellStart"/>
      <w:proofErr w:type="gramStart"/>
      <w:r w:rsidRPr="005D48B1">
        <w:rPr>
          <w:rFonts w:ascii="Times New Roman" w:hAnsi="Times New Roman" w:cs="Times New Roman"/>
          <w:sz w:val="24"/>
          <w:szCs w:val="24"/>
        </w:rPr>
        <w:t>Bonvin</w:t>
      </w:r>
      <w:proofErr w:type="spellEnd"/>
      <w:r w:rsidRPr="005D48B1">
        <w:rPr>
          <w:rFonts w:ascii="Times New Roman" w:hAnsi="Times New Roman" w:cs="Times New Roman"/>
          <w:sz w:val="24"/>
          <w:szCs w:val="24"/>
        </w:rPr>
        <w:t xml:space="preserve">, J. M., &amp; </w:t>
      </w:r>
      <w:proofErr w:type="spellStart"/>
      <w:r w:rsidRPr="005D48B1">
        <w:rPr>
          <w:rFonts w:ascii="Times New Roman" w:hAnsi="Times New Roman" w:cs="Times New Roman"/>
          <w:sz w:val="24"/>
          <w:szCs w:val="24"/>
        </w:rPr>
        <w:t>Dembinski</w:t>
      </w:r>
      <w:proofErr w:type="spellEnd"/>
      <w:r w:rsidRPr="005D48B1">
        <w:rPr>
          <w:rFonts w:ascii="Times New Roman" w:hAnsi="Times New Roman" w:cs="Times New Roman"/>
          <w:sz w:val="24"/>
          <w:szCs w:val="24"/>
        </w:rPr>
        <w:t>, P. H. (2002).</w:t>
      </w:r>
      <w:proofErr w:type="gramEnd"/>
      <w:r w:rsidRPr="005D48B1">
        <w:rPr>
          <w:rFonts w:ascii="Times New Roman" w:hAnsi="Times New Roman" w:cs="Times New Roman"/>
          <w:sz w:val="24"/>
          <w:szCs w:val="24"/>
        </w:rPr>
        <w:t xml:space="preserve"> </w:t>
      </w:r>
      <w:proofErr w:type="gramStart"/>
      <w:r w:rsidRPr="005D48B1">
        <w:rPr>
          <w:rFonts w:ascii="Times New Roman" w:hAnsi="Times New Roman" w:cs="Times New Roman"/>
          <w:sz w:val="24"/>
          <w:szCs w:val="24"/>
        </w:rPr>
        <w:t>Ethical issues in financial activities.</w:t>
      </w:r>
      <w:proofErr w:type="gramEnd"/>
      <w:r w:rsidRPr="005D48B1">
        <w:rPr>
          <w:rFonts w:ascii="Times New Roman" w:hAnsi="Times New Roman" w:cs="Times New Roman"/>
          <w:sz w:val="24"/>
          <w:szCs w:val="24"/>
        </w:rPr>
        <w:t> </w:t>
      </w:r>
      <w:r w:rsidRPr="005D48B1">
        <w:rPr>
          <w:rFonts w:ascii="Times New Roman" w:hAnsi="Times New Roman" w:cs="Times New Roman"/>
          <w:i/>
          <w:iCs/>
          <w:sz w:val="24"/>
          <w:szCs w:val="24"/>
        </w:rPr>
        <w:t>Journal of Business Ethics</w:t>
      </w:r>
      <w:r w:rsidRPr="005D48B1">
        <w:rPr>
          <w:rFonts w:ascii="Times New Roman" w:hAnsi="Times New Roman" w:cs="Times New Roman"/>
          <w:sz w:val="24"/>
          <w:szCs w:val="24"/>
        </w:rPr>
        <w:t>, </w:t>
      </w:r>
      <w:r w:rsidRPr="005D48B1">
        <w:rPr>
          <w:rFonts w:ascii="Times New Roman" w:hAnsi="Times New Roman" w:cs="Times New Roman"/>
          <w:i/>
          <w:iCs/>
          <w:sz w:val="24"/>
          <w:szCs w:val="24"/>
        </w:rPr>
        <w:t>37</w:t>
      </w:r>
      <w:r w:rsidRPr="005D48B1">
        <w:rPr>
          <w:rFonts w:ascii="Times New Roman" w:hAnsi="Times New Roman" w:cs="Times New Roman"/>
          <w:sz w:val="24"/>
          <w:szCs w:val="24"/>
        </w:rPr>
        <w:t>(2), 187-192.</w:t>
      </w:r>
    </w:p>
    <w:p w14:paraId="37280D8C" w14:textId="30EC20F5" w:rsidR="0098674B" w:rsidRDefault="00C97477" w:rsidP="00BE1755">
      <w:pPr>
        <w:ind w:left="720" w:hanging="720"/>
        <w:jc w:val="left"/>
        <w:rPr>
          <w:rFonts w:ascii="Times New Roman" w:hAnsi="Times New Roman" w:cs="Times New Roman"/>
          <w:sz w:val="24"/>
          <w:szCs w:val="24"/>
        </w:rPr>
      </w:pPr>
      <w:proofErr w:type="spellStart"/>
      <w:proofErr w:type="gramStart"/>
      <w:r w:rsidRPr="0098674B">
        <w:rPr>
          <w:rFonts w:ascii="Times New Roman" w:hAnsi="Times New Roman" w:cs="Times New Roman"/>
          <w:sz w:val="24"/>
          <w:szCs w:val="24"/>
        </w:rPr>
        <w:t>Bouma</w:t>
      </w:r>
      <w:proofErr w:type="spellEnd"/>
      <w:r w:rsidRPr="0098674B">
        <w:rPr>
          <w:rFonts w:ascii="Times New Roman" w:hAnsi="Times New Roman" w:cs="Times New Roman"/>
          <w:sz w:val="24"/>
          <w:szCs w:val="24"/>
        </w:rPr>
        <w:t xml:space="preserve">, J. J., </w:t>
      </w:r>
      <w:proofErr w:type="spellStart"/>
      <w:r w:rsidRPr="0098674B">
        <w:rPr>
          <w:rFonts w:ascii="Times New Roman" w:hAnsi="Times New Roman" w:cs="Times New Roman"/>
          <w:sz w:val="24"/>
          <w:szCs w:val="24"/>
        </w:rPr>
        <w:t>Jeucken</w:t>
      </w:r>
      <w:proofErr w:type="spellEnd"/>
      <w:r w:rsidRPr="0098674B">
        <w:rPr>
          <w:rFonts w:ascii="Times New Roman" w:hAnsi="Times New Roman" w:cs="Times New Roman"/>
          <w:sz w:val="24"/>
          <w:szCs w:val="24"/>
        </w:rPr>
        <w:t xml:space="preserve">, M., &amp; </w:t>
      </w:r>
      <w:proofErr w:type="spellStart"/>
      <w:r w:rsidRPr="0098674B">
        <w:rPr>
          <w:rFonts w:ascii="Times New Roman" w:hAnsi="Times New Roman" w:cs="Times New Roman"/>
          <w:sz w:val="24"/>
          <w:szCs w:val="24"/>
        </w:rPr>
        <w:t>Klinkers</w:t>
      </w:r>
      <w:proofErr w:type="spellEnd"/>
      <w:r w:rsidRPr="0098674B">
        <w:rPr>
          <w:rFonts w:ascii="Times New Roman" w:hAnsi="Times New Roman" w:cs="Times New Roman"/>
          <w:sz w:val="24"/>
          <w:szCs w:val="24"/>
        </w:rPr>
        <w:t>, L. (Eds.).</w:t>
      </w:r>
      <w:proofErr w:type="gramEnd"/>
      <w:r w:rsidRPr="0098674B">
        <w:rPr>
          <w:rFonts w:ascii="Times New Roman" w:hAnsi="Times New Roman" w:cs="Times New Roman"/>
          <w:sz w:val="24"/>
          <w:szCs w:val="24"/>
        </w:rPr>
        <w:t xml:space="preserve"> (2017). </w:t>
      </w:r>
      <w:r w:rsidRPr="0098674B">
        <w:rPr>
          <w:rFonts w:ascii="Times New Roman" w:hAnsi="Times New Roman" w:cs="Times New Roman"/>
          <w:i/>
          <w:iCs/>
          <w:sz w:val="24"/>
          <w:szCs w:val="24"/>
        </w:rPr>
        <w:t>Sustainable banking: The greening of finance</w:t>
      </w:r>
      <w:r w:rsidRPr="0098674B">
        <w:rPr>
          <w:rFonts w:ascii="Times New Roman" w:hAnsi="Times New Roman" w:cs="Times New Roman"/>
          <w:sz w:val="24"/>
          <w:szCs w:val="24"/>
        </w:rPr>
        <w:t xml:space="preserve">. </w:t>
      </w:r>
      <w:proofErr w:type="spellStart"/>
      <w:proofErr w:type="gramStart"/>
      <w:r w:rsidRPr="0098674B">
        <w:rPr>
          <w:rFonts w:ascii="Times New Roman" w:hAnsi="Times New Roman" w:cs="Times New Roman"/>
          <w:sz w:val="24"/>
          <w:szCs w:val="24"/>
        </w:rPr>
        <w:t>Routledge</w:t>
      </w:r>
      <w:proofErr w:type="spellEnd"/>
      <w:r w:rsidRPr="0098674B">
        <w:rPr>
          <w:rFonts w:ascii="Times New Roman" w:hAnsi="Times New Roman" w:cs="Times New Roman"/>
          <w:sz w:val="24"/>
          <w:szCs w:val="24"/>
        </w:rPr>
        <w:t>.</w:t>
      </w:r>
      <w:proofErr w:type="gramEnd"/>
    </w:p>
    <w:p w14:paraId="5A4A36FA" w14:textId="05E1C859" w:rsidR="005D48B1" w:rsidRDefault="00C97477" w:rsidP="00BE1755">
      <w:pPr>
        <w:ind w:left="720" w:hanging="720"/>
        <w:jc w:val="left"/>
        <w:rPr>
          <w:rFonts w:ascii="Times New Roman" w:hAnsi="Times New Roman" w:cs="Times New Roman"/>
          <w:sz w:val="24"/>
          <w:szCs w:val="24"/>
        </w:rPr>
      </w:pPr>
      <w:proofErr w:type="gramStart"/>
      <w:r w:rsidRPr="005D48B1">
        <w:rPr>
          <w:rFonts w:ascii="Times New Roman" w:hAnsi="Times New Roman" w:cs="Times New Roman"/>
          <w:sz w:val="24"/>
          <w:szCs w:val="24"/>
        </w:rPr>
        <w:t>Geiger, M. A., &amp; Taylor III, P. L. (2003).</w:t>
      </w:r>
      <w:proofErr w:type="gramEnd"/>
      <w:r w:rsidRPr="005D48B1">
        <w:rPr>
          <w:rFonts w:ascii="Times New Roman" w:hAnsi="Times New Roman" w:cs="Times New Roman"/>
          <w:sz w:val="24"/>
          <w:szCs w:val="24"/>
        </w:rPr>
        <w:t xml:space="preserve"> </w:t>
      </w:r>
      <w:proofErr w:type="gramStart"/>
      <w:r w:rsidRPr="005D48B1">
        <w:rPr>
          <w:rFonts w:ascii="Times New Roman" w:hAnsi="Times New Roman" w:cs="Times New Roman"/>
          <w:sz w:val="24"/>
          <w:szCs w:val="24"/>
        </w:rPr>
        <w:t>CEO and CFO certifications of financial information.</w:t>
      </w:r>
      <w:proofErr w:type="gramEnd"/>
      <w:r w:rsidRPr="005D48B1">
        <w:rPr>
          <w:rFonts w:ascii="Times New Roman" w:hAnsi="Times New Roman" w:cs="Times New Roman"/>
          <w:sz w:val="24"/>
          <w:szCs w:val="24"/>
        </w:rPr>
        <w:t> </w:t>
      </w:r>
      <w:proofErr w:type="gramStart"/>
      <w:r w:rsidRPr="005D48B1">
        <w:rPr>
          <w:rFonts w:ascii="Times New Roman" w:hAnsi="Times New Roman" w:cs="Times New Roman"/>
          <w:i/>
          <w:iCs/>
          <w:sz w:val="24"/>
          <w:szCs w:val="24"/>
        </w:rPr>
        <w:t>Accounting Horizons</w:t>
      </w:r>
      <w:r w:rsidRPr="005D48B1">
        <w:rPr>
          <w:rFonts w:ascii="Times New Roman" w:hAnsi="Times New Roman" w:cs="Times New Roman"/>
          <w:sz w:val="24"/>
          <w:szCs w:val="24"/>
        </w:rPr>
        <w:t>, </w:t>
      </w:r>
      <w:r w:rsidRPr="005D48B1">
        <w:rPr>
          <w:rFonts w:ascii="Times New Roman" w:hAnsi="Times New Roman" w:cs="Times New Roman"/>
          <w:i/>
          <w:iCs/>
          <w:sz w:val="24"/>
          <w:szCs w:val="24"/>
        </w:rPr>
        <w:t>17</w:t>
      </w:r>
      <w:r w:rsidRPr="005D48B1">
        <w:rPr>
          <w:rFonts w:ascii="Times New Roman" w:hAnsi="Times New Roman" w:cs="Times New Roman"/>
          <w:sz w:val="24"/>
          <w:szCs w:val="24"/>
        </w:rPr>
        <w:t>(4), 357-368.</w:t>
      </w:r>
      <w:proofErr w:type="gramEnd"/>
    </w:p>
    <w:p w14:paraId="41CFAC0A" w14:textId="27CA472D" w:rsidR="0098674B" w:rsidRDefault="00C97477" w:rsidP="00BE1755">
      <w:pPr>
        <w:ind w:left="720" w:hanging="720"/>
        <w:jc w:val="left"/>
        <w:rPr>
          <w:rFonts w:ascii="Times New Roman" w:hAnsi="Times New Roman" w:cs="Times New Roman"/>
          <w:sz w:val="24"/>
          <w:szCs w:val="24"/>
        </w:rPr>
      </w:pPr>
      <w:proofErr w:type="spellStart"/>
      <w:proofErr w:type="gramStart"/>
      <w:r w:rsidRPr="0098674B">
        <w:rPr>
          <w:rFonts w:ascii="Times New Roman" w:hAnsi="Times New Roman" w:cs="Times New Roman"/>
          <w:sz w:val="24"/>
          <w:szCs w:val="24"/>
        </w:rPr>
        <w:t>Jenkinson</w:t>
      </w:r>
      <w:proofErr w:type="spellEnd"/>
      <w:r w:rsidRPr="0098674B">
        <w:rPr>
          <w:rFonts w:ascii="Times New Roman" w:hAnsi="Times New Roman" w:cs="Times New Roman"/>
          <w:sz w:val="24"/>
          <w:szCs w:val="24"/>
        </w:rPr>
        <w:t xml:space="preserve">, T., &amp; </w:t>
      </w:r>
      <w:proofErr w:type="spellStart"/>
      <w:r w:rsidRPr="0098674B">
        <w:rPr>
          <w:rFonts w:ascii="Times New Roman" w:hAnsi="Times New Roman" w:cs="Times New Roman"/>
          <w:sz w:val="24"/>
          <w:szCs w:val="24"/>
        </w:rPr>
        <w:t>Ljungqvist</w:t>
      </w:r>
      <w:proofErr w:type="spellEnd"/>
      <w:r w:rsidRPr="0098674B">
        <w:rPr>
          <w:rFonts w:ascii="Times New Roman" w:hAnsi="Times New Roman" w:cs="Times New Roman"/>
          <w:sz w:val="24"/>
          <w:szCs w:val="24"/>
        </w:rPr>
        <w:t>, A. (2001).</w:t>
      </w:r>
      <w:proofErr w:type="gramEnd"/>
      <w:r w:rsidRPr="0098674B">
        <w:rPr>
          <w:rFonts w:ascii="Times New Roman" w:hAnsi="Times New Roman" w:cs="Times New Roman"/>
          <w:sz w:val="24"/>
          <w:szCs w:val="24"/>
        </w:rPr>
        <w:t> </w:t>
      </w:r>
      <w:proofErr w:type="gramStart"/>
      <w:r w:rsidRPr="0098674B">
        <w:rPr>
          <w:rFonts w:ascii="Times New Roman" w:hAnsi="Times New Roman" w:cs="Times New Roman"/>
          <w:i/>
          <w:iCs/>
          <w:sz w:val="24"/>
          <w:szCs w:val="24"/>
        </w:rPr>
        <w:t>Going public: The theory and evidence on how companies raise equity finance</w:t>
      </w:r>
      <w:r w:rsidRPr="0098674B">
        <w:rPr>
          <w:rFonts w:ascii="Times New Roman" w:hAnsi="Times New Roman" w:cs="Times New Roman"/>
          <w:sz w:val="24"/>
          <w:szCs w:val="24"/>
        </w:rPr>
        <w:t>.</w:t>
      </w:r>
      <w:proofErr w:type="gramEnd"/>
      <w:r w:rsidRPr="0098674B">
        <w:rPr>
          <w:rFonts w:ascii="Times New Roman" w:hAnsi="Times New Roman" w:cs="Times New Roman"/>
          <w:sz w:val="24"/>
          <w:szCs w:val="24"/>
        </w:rPr>
        <w:t xml:space="preserve"> Oxford University Press on Demand.</w:t>
      </w:r>
    </w:p>
    <w:p w14:paraId="16195E05" w14:textId="77777777" w:rsidR="0098674B" w:rsidRPr="000D21BF" w:rsidRDefault="0098674B" w:rsidP="00401AF6">
      <w:pPr>
        <w:jc w:val="left"/>
        <w:rPr>
          <w:rFonts w:ascii="Times New Roman" w:hAnsi="Times New Roman" w:cs="Times New Roman"/>
          <w:sz w:val="24"/>
          <w:szCs w:val="24"/>
        </w:rPr>
      </w:pPr>
    </w:p>
    <w:p w14:paraId="5B6AA3A4" w14:textId="77777777" w:rsidR="00FE0AA4" w:rsidRPr="00F35E4F" w:rsidRDefault="00FE0AA4" w:rsidP="00F35E4F">
      <w:pPr>
        <w:jc w:val="left"/>
        <w:rPr>
          <w:rFonts w:ascii="Times New Roman" w:hAnsi="Times New Roman" w:cs="Times New Roman"/>
          <w:sz w:val="24"/>
          <w:szCs w:val="24"/>
        </w:rPr>
      </w:pPr>
    </w:p>
    <w:sectPr w:rsidR="00FE0AA4" w:rsidRPr="00F35E4F" w:rsidSect="00E90B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1F4186" w14:textId="77777777" w:rsidR="008D5436" w:rsidRDefault="008D5436">
      <w:pPr>
        <w:spacing w:line="240" w:lineRule="auto"/>
      </w:pPr>
      <w:r>
        <w:separator/>
      </w:r>
    </w:p>
  </w:endnote>
  <w:endnote w:type="continuationSeparator" w:id="0">
    <w:p w14:paraId="44394235" w14:textId="77777777" w:rsidR="008D5436" w:rsidRDefault="008D54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47DFD" w14:textId="77777777" w:rsidR="008D5436" w:rsidRDefault="008D5436">
      <w:pPr>
        <w:spacing w:line="240" w:lineRule="auto"/>
      </w:pPr>
      <w:r>
        <w:separator/>
      </w:r>
    </w:p>
  </w:footnote>
  <w:footnote w:type="continuationSeparator" w:id="0">
    <w:p w14:paraId="01413C76" w14:textId="77777777" w:rsidR="008D5436" w:rsidRDefault="008D543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2DD1A" w14:textId="78CC078A" w:rsidR="00E90BCB" w:rsidRPr="00E90BCB" w:rsidRDefault="00C97477">
    <w:pPr>
      <w:pStyle w:val="Header"/>
      <w:jc w:val="right"/>
      <w:rPr>
        <w:rFonts w:ascii="Times New Roman" w:hAnsi="Times New Roman" w:cs="Times New Roman"/>
        <w:sz w:val="24"/>
        <w:szCs w:val="24"/>
      </w:rPr>
    </w:pPr>
    <w:r>
      <w:rPr>
        <w:rFonts w:ascii="Times New Roman" w:hAnsi="Times New Roman" w:cs="Times New Roman"/>
        <w:sz w:val="24"/>
        <w:szCs w:val="24"/>
      </w:rPr>
      <w:t xml:space="preserve">FINAL PROJECT PART 1                 </w:t>
    </w:r>
    <w:r w:rsidR="006009A1">
      <w:rPr>
        <w:rFonts w:ascii="Times New Roman" w:hAnsi="Times New Roman" w:cs="Times New Roman"/>
        <w:sz w:val="24"/>
        <w:szCs w:val="24"/>
      </w:rPr>
      <w:t xml:space="preserve">                                                                                        </w:t>
    </w:r>
    <w:r w:rsidR="006009A1" w:rsidRPr="00E90BCB">
      <w:rPr>
        <w:rFonts w:ascii="Times New Roman" w:hAnsi="Times New Roman" w:cs="Times New Roman"/>
        <w:sz w:val="24"/>
        <w:szCs w:val="24"/>
      </w:rPr>
      <w:t xml:space="preserve"> </w:t>
    </w:r>
    <w:sdt>
      <w:sdtPr>
        <w:rPr>
          <w:rFonts w:ascii="Times New Roman" w:hAnsi="Times New Roman" w:cs="Times New Roman"/>
          <w:sz w:val="24"/>
          <w:szCs w:val="24"/>
        </w:rPr>
        <w:id w:val="-1112511297"/>
        <w:docPartObj>
          <w:docPartGallery w:val="Page Numbers (Top of Page)"/>
          <w:docPartUnique/>
        </w:docPartObj>
      </w:sdtPr>
      <w:sdtEndPr>
        <w:rPr>
          <w:noProof/>
        </w:rPr>
      </w:sdtEndPr>
      <w:sdtContent>
        <w:r w:rsidR="006009A1" w:rsidRPr="00E90BCB">
          <w:rPr>
            <w:rFonts w:ascii="Times New Roman" w:hAnsi="Times New Roman" w:cs="Times New Roman"/>
            <w:sz w:val="24"/>
            <w:szCs w:val="24"/>
          </w:rPr>
          <w:fldChar w:fldCharType="begin"/>
        </w:r>
        <w:r w:rsidR="006009A1" w:rsidRPr="00E90BCB">
          <w:rPr>
            <w:rFonts w:ascii="Times New Roman" w:hAnsi="Times New Roman" w:cs="Times New Roman"/>
            <w:sz w:val="24"/>
            <w:szCs w:val="24"/>
          </w:rPr>
          <w:instrText xml:space="preserve"> PAGE   \* MERGEFORMAT </w:instrText>
        </w:r>
        <w:r w:rsidR="006009A1" w:rsidRPr="00E90BCB">
          <w:rPr>
            <w:rFonts w:ascii="Times New Roman" w:hAnsi="Times New Roman" w:cs="Times New Roman"/>
            <w:sz w:val="24"/>
            <w:szCs w:val="24"/>
          </w:rPr>
          <w:fldChar w:fldCharType="separate"/>
        </w:r>
        <w:r w:rsidR="00FF1D13">
          <w:rPr>
            <w:rFonts w:ascii="Times New Roman" w:hAnsi="Times New Roman" w:cs="Times New Roman"/>
            <w:noProof/>
            <w:sz w:val="24"/>
            <w:szCs w:val="24"/>
          </w:rPr>
          <w:t>2</w:t>
        </w:r>
        <w:r w:rsidR="006009A1" w:rsidRPr="00E90BCB">
          <w:rPr>
            <w:rFonts w:ascii="Times New Roman" w:hAnsi="Times New Roman" w:cs="Times New Roman"/>
            <w:noProof/>
            <w:sz w:val="24"/>
            <w:szCs w:val="24"/>
          </w:rPr>
          <w:fldChar w:fldCharType="end"/>
        </w:r>
      </w:sdtContent>
    </w:sdt>
  </w:p>
  <w:p w14:paraId="482FE763" w14:textId="77777777" w:rsidR="00E90BCB" w:rsidRDefault="00E90BCB">
    <w:pPr>
      <w:pStyle w:val="Header"/>
    </w:pPr>
  </w:p>
  <w:p w14:paraId="262DD83E" w14:textId="77777777" w:rsidR="00E90BCB" w:rsidRDefault="00E90BC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EA94E" w14:textId="698ED452" w:rsidR="00E90BCB" w:rsidRPr="00E90BCB" w:rsidRDefault="00C97477">
    <w:pPr>
      <w:pStyle w:val="Header"/>
      <w:jc w:val="right"/>
      <w:rPr>
        <w:rFonts w:ascii="Times New Roman" w:hAnsi="Times New Roman" w:cs="Times New Roman"/>
        <w:sz w:val="24"/>
        <w:szCs w:val="24"/>
      </w:rPr>
    </w:pPr>
    <w:r w:rsidRPr="00E90BCB">
      <w:rPr>
        <w:rFonts w:ascii="Times New Roman" w:hAnsi="Times New Roman" w:cs="Times New Roman"/>
        <w:sz w:val="24"/>
        <w:szCs w:val="24"/>
      </w:rPr>
      <w:t xml:space="preserve">Running head: </w:t>
    </w:r>
    <w:r w:rsidR="00F54415">
      <w:rPr>
        <w:rFonts w:ascii="Times New Roman" w:hAnsi="Times New Roman" w:cs="Times New Roman"/>
        <w:sz w:val="24"/>
        <w:szCs w:val="24"/>
      </w:rPr>
      <w:t xml:space="preserve">FINAL PROJECT PART 1                        </w:t>
    </w:r>
    <w:r>
      <w:rPr>
        <w:rFonts w:ascii="Times New Roman" w:hAnsi="Times New Roman" w:cs="Times New Roman"/>
        <w:sz w:val="24"/>
        <w:szCs w:val="24"/>
      </w:rPr>
      <w:t xml:space="preserve">                                                            </w:t>
    </w:r>
    <w:r w:rsidRPr="00E90BCB">
      <w:rPr>
        <w:rFonts w:ascii="Times New Roman" w:hAnsi="Times New Roman" w:cs="Times New Roman"/>
        <w:sz w:val="24"/>
        <w:szCs w:val="24"/>
      </w:rPr>
      <w:t xml:space="preserve"> </w:t>
    </w:r>
    <w:sdt>
      <w:sdtPr>
        <w:rPr>
          <w:rFonts w:ascii="Times New Roman" w:hAnsi="Times New Roman" w:cs="Times New Roman"/>
          <w:sz w:val="24"/>
          <w:szCs w:val="24"/>
        </w:rPr>
        <w:id w:val="-900133393"/>
        <w:docPartObj>
          <w:docPartGallery w:val="Page Numbers (Top of Page)"/>
          <w:docPartUnique/>
        </w:docPartObj>
      </w:sdtPr>
      <w:sdtEndPr>
        <w:rPr>
          <w:noProof/>
        </w:rPr>
      </w:sdtEndPr>
      <w:sdtContent>
        <w:r w:rsidRPr="00E90BCB">
          <w:rPr>
            <w:rFonts w:ascii="Times New Roman" w:hAnsi="Times New Roman" w:cs="Times New Roman"/>
            <w:sz w:val="24"/>
            <w:szCs w:val="24"/>
          </w:rPr>
          <w:fldChar w:fldCharType="begin"/>
        </w:r>
        <w:r w:rsidRPr="00E90BCB">
          <w:rPr>
            <w:rFonts w:ascii="Times New Roman" w:hAnsi="Times New Roman" w:cs="Times New Roman"/>
            <w:sz w:val="24"/>
            <w:szCs w:val="24"/>
          </w:rPr>
          <w:instrText xml:space="preserve"> PAGE   \* MERGEFORMAT </w:instrText>
        </w:r>
        <w:r w:rsidRPr="00E90BCB">
          <w:rPr>
            <w:rFonts w:ascii="Times New Roman" w:hAnsi="Times New Roman" w:cs="Times New Roman"/>
            <w:sz w:val="24"/>
            <w:szCs w:val="24"/>
          </w:rPr>
          <w:fldChar w:fldCharType="separate"/>
        </w:r>
        <w:r w:rsidR="00FF1D13">
          <w:rPr>
            <w:rFonts w:ascii="Times New Roman" w:hAnsi="Times New Roman" w:cs="Times New Roman"/>
            <w:noProof/>
            <w:sz w:val="24"/>
            <w:szCs w:val="24"/>
          </w:rPr>
          <w:t>1</w:t>
        </w:r>
        <w:r w:rsidRPr="00E90BCB">
          <w:rPr>
            <w:rFonts w:ascii="Times New Roman" w:hAnsi="Times New Roman" w:cs="Times New Roman"/>
            <w:noProof/>
            <w:sz w:val="24"/>
            <w:szCs w:val="24"/>
          </w:rPr>
          <w:fldChar w:fldCharType="end"/>
        </w:r>
      </w:sdtContent>
    </w:sdt>
  </w:p>
  <w:p w14:paraId="4646B78F" w14:textId="77777777" w:rsidR="00E90BCB" w:rsidRDefault="00E90B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A22AD"/>
    <w:multiLevelType w:val="hybridMultilevel"/>
    <w:tmpl w:val="0E401BAA"/>
    <w:lvl w:ilvl="0" w:tplc="C76CECDE">
      <w:start w:val="1"/>
      <w:numFmt w:val="decimal"/>
      <w:lvlText w:val="%1."/>
      <w:lvlJc w:val="left"/>
      <w:pPr>
        <w:ind w:left="720" w:hanging="360"/>
      </w:pPr>
    </w:lvl>
    <w:lvl w:ilvl="1" w:tplc="B8981318">
      <w:start w:val="1"/>
      <w:numFmt w:val="lowerLetter"/>
      <w:lvlText w:val="%2."/>
      <w:lvlJc w:val="left"/>
      <w:pPr>
        <w:ind w:left="1440" w:hanging="360"/>
      </w:pPr>
    </w:lvl>
    <w:lvl w:ilvl="2" w:tplc="D6E8126A">
      <w:start w:val="1"/>
      <w:numFmt w:val="lowerRoman"/>
      <w:lvlText w:val="%3."/>
      <w:lvlJc w:val="right"/>
      <w:pPr>
        <w:ind w:left="2160" w:hanging="180"/>
      </w:pPr>
    </w:lvl>
    <w:lvl w:ilvl="3" w:tplc="BF2C8582">
      <w:start w:val="1"/>
      <w:numFmt w:val="decimal"/>
      <w:lvlText w:val="%4."/>
      <w:lvlJc w:val="left"/>
      <w:pPr>
        <w:ind w:left="2880" w:hanging="360"/>
      </w:pPr>
    </w:lvl>
    <w:lvl w:ilvl="4" w:tplc="737825C0">
      <w:start w:val="1"/>
      <w:numFmt w:val="lowerLetter"/>
      <w:lvlText w:val="%5."/>
      <w:lvlJc w:val="left"/>
      <w:pPr>
        <w:ind w:left="3600" w:hanging="360"/>
      </w:pPr>
    </w:lvl>
    <w:lvl w:ilvl="5" w:tplc="92100C62">
      <w:start w:val="1"/>
      <w:numFmt w:val="lowerRoman"/>
      <w:lvlText w:val="%6."/>
      <w:lvlJc w:val="right"/>
      <w:pPr>
        <w:ind w:left="4320" w:hanging="180"/>
      </w:pPr>
    </w:lvl>
    <w:lvl w:ilvl="6" w:tplc="86224C88">
      <w:start w:val="1"/>
      <w:numFmt w:val="decimal"/>
      <w:lvlText w:val="%7."/>
      <w:lvlJc w:val="left"/>
      <w:pPr>
        <w:ind w:left="5040" w:hanging="360"/>
      </w:pPr>
    </w:lvl>
    <w:lvl w:ilvl="7" w:tplc="8578DE24">
      <w:start w:val="1"/>
      <w:numFmt w:val="lowerLetter"/>
      <w:lvlText w:val="%8."/>
      <w:lvlJc w:val="left"/>
      <w:pPr>
        <w:ind w:left="5760" w:hanging="360"/>
      </w:pPr>
    </w:lvl>
    <w:lvl w:ilvl="8" w:tplc="988A8F1C">
      <w:start w:val="1"/>
      <w:numFmt w:val="lowerRoman"/>
      <w:lvlText w:val="%9."/>
      <w:lvlJc w:val="right"/>
      <w:pPr>
        <w:ind w:left="6480" w:hanging="180"/>
      </w:pPr>
    </w:lvl>
  </w:abstractNum>
  <w:abstractNum w:abstractNumId="1">
    <w:nsid w:val="43431293"/>
    <w:multiLevelType w:val="hybridMultilevel"/>
    <w:tmpl w:val="0E401BAA"/>
    <w:lvl w:ilvl="0" w:tplc="1932D93A">
      <w:start w:val="1"/>
      <w:numFmt w:val="decimal"/>
      <w:lvlText w:val="%1."/>
      <w:lvlJc w:val="left"/>
      <w:pPr>
        <w:ind w:left="720" w:hanging="360"/>
      </w:pPr>
    </w:lvl>
    <w:lvl w:ilvl="1" w:tplc="28BAD452" w:tentative="1">
      <w:start w:val="1"/>
      <w:numFmt w:val="lowerLetter"/>
      <w:lvlText w:val="%2."/>
      <w:lvlJc w:val="left"/>
      <w:pPr>
        <w:ind w:left="1440" w:hanging="360"/>
      </w:pPr>
    </w:lvl>
    <w:lvl w:ilvl="2" w:tplc="D4B6C9AA" w:tentative="1">
      <w:start w:val="1"/>
      <w:numFmt w:val="lowerRoman"/>
      <w:lvlText w:val="%3."/>
      <w:lvlJc w:val="right"/>
      <w:pPr>
        <w:ind w:left="2160" w:hanging="180"/>
      </w:pPr>
    </w:lvl>
    <w:lvl w:ilvl="3" w:tplc="348427CC" w:tentative="1">
      <w:start w:val="1"/>
      <w:numFmt w:val="decimal"/>
      <w:lvlText w:val="%4."/>
      <w:lvlJc w:val="left"/>
      <w:pPr>
        <w:ind w:left="2880" w:hanging="360"/>
      </w:pPr>
    </w:lvl>
    <w:lvl w:ilvl="4" w:tplc="4BDA52D2" w:tentative="1">
      <w:start w:val="1"/>
      <w:numFmt w:val="lowerLetter"/>
      <w:lvlText w:val="%5."/>
      <w:lvlJc w:val="left"/>
      <w:pPr>
        <w:ind w:left="3600" w:hanging="360"/>
      </w:pPr>
    </w:lvl>
    <w:lvl w:ilvl="5" w:tplc="C1E89996" w:tentative="1">
      <w:start w:val="1"/>
      <w:numFmt w:val="lowerRoman"/>
      <w:lvlText w:val="%6."/>
      <w:lvlJc w:val="right"/>
      <w:pPr>
        <w:ind w:left="4320" w:hanging="180"/>
      </w:pPr>
    </w:lvl>
    <w:lvl w:ilvl="6" w:tplc="B448BF28" w:tentative="1">
      <w:start w:val="1"/>
      <w:numFmt w:val="decimal"/>
      <w:lvlText w:val="%7."/>
      <w:lvlJc w:val="left"/>
      <w:pPr>
        <w:ind w:left="5040" w:hanging="360"/>
      </w:pPr>
    </w:lvl>
    <w:lvl w:ilvl="7" w:tplc="D456939E" w:tentative="1">
      <w:start w:val="1"/>
      <w:numFmt w:val="lowerLetter"/>
      <w:lvlText w:val="%8."/>
      <w:lvlJc w:val="left"/>
      <w:pPr>
        <w:ind w:left="5760" w:hanging="360"/>
      </w:pPr>
    </w:lvl>
    <w:lvl w:ilvl="8" w:tplc="8B363186" w:tentative="1">
      <w:start w:val="1"/>
      <w:numFmt w:val="lowerRoman"/>
      <w:lvlText w:val="%9."/>
      <w:lvlJc w:val="right"/>
      <w:pPr>
        <w:ind w:left="6480" w:hanging="180"/>
      </w:pPr>
    </w:lvl>
  </w:abstractNum>
  <w:abstractNum w:abstractNumId="2">
    <w:nsid w:val="46B4386E"/>
    <w:multiLevelType w:val="hybridMultilevel"/>
    <w:tmpl w:val="0E401BAA"/>
    <w:lvl w:ilvl="0" w:tplc="107A6558">
      <w:start w:val="1"/>
      <w:numFmt w:val="decimal"/>
      <w:lvlText w:val="%1."/>
      <w:lvlJc w:val="left"/>
      <w:pPr>
        <w:ind w:left="720" w:hanging="360"/>
      </w:pPr>
    </w:lvl>
    <w:lvl w:ilvl="1" w:tplc="41FCD61A">
      <w:start w:val="1"/>
      <w:numFmt w:val="lowerLetter"/>
      <w:lvlText w:val="%2."/>
      <w:lvlJc w:val="left"/>
      <w:pPr>
        <w:ind w:left="1440" w:hanging="360"/>
      </w:pPr>
    </w:lvl>
    <w:lvl w:ilvl="2" w:tplc="33280D30">
      <w:start w:val="1"/>
      <w:numFmt w:val="lowerRoman"/>
      <w:lvlText w:val="%3."/>
      <w:lvlJc w:val="right"/>
      <w:pPr>
        <w:ind w:left="2160" w:hanging="180"/>
      </w:pPr>
    </w:lvl>
    <w:lvl w:ilvl="3" w:tplc="32C2C232">
      <w:start w:val="1"/>
      <w:numFmt w:val="decimal"/>
      <w:lvlText w:val="%4."/>
      <w:lvlJc w:val="left"/>
      <w:pPr>
        <w:ind w:left="2880" w:hanging="360"/>
      </w:pPr>
    </w:lvl>
    <w:lvl w:ilvl="4" w:tplc="7548B2E4">
      <w:start w:val="1"/>
      <w:numFmt w:val="lowerLetter"/>
      <w:lvlText w:val="%5."/>
      <w:lvlJc w:val="left"/>
      <w:pPr>
        <w:ind w:left="3600" w:hanging="360"/>
      </w:pPr>
    </w:lvl>
    <w:lvl w:ilvl="5" w:tplc="5D502364">
      <w:start w:val="1"/>
      <w:numFmt w:val="lowerRoman"/>
      <w:lvlText w:val="%6."/>
      <w:lvlJc w:val="right"/>
      <w:pPr>
        <w:ind w:left="4320" w:hanging="180"/>
      </w:pPr>
    </w:lvl>
    <w:lvl w:ilvl="6" w:tplc="21CC0822">
      <w:start w:val="1"/>
      <w:numFmt w:val="decimal"/>
      <w:lvlText w:val="%7."/>
      <w:lvlJc w:val="left"/>
      <w:pPr>
        <w:ind w:left="5040" w:hanging="360"/>
      </w:pPr>
    </w:lvl>
    <w:lvl w:ilvl="7" w:tplc="5726A95E">
      <w:start w:val="1"/>
      <w:numFmt w:val="lowerLetter"/>
      <w:lvlText w:val="%8."/>
      <w:lvlJc w:val="left"/>
      <w:pPr>
        <w:ind w:left="5760" w:hanging="360"/>
      </w:pPr>
    </w:lvl>
    <w:lvl w:ilvl="8" w:tplc="2AA0C358">
      <w:start w:val="1"/>
      <w:numFmt w:val="lowerRoman"/>
      <w:lvlText w:val="%9."/>
      <w:lvlJc w:val="right"/>
      <w:pPr>
        <w:ind w:left="6480" w:hanging="180"/>
      </w:pPr>
    </w:lvl>
  </w:abstractNum>
  <w:abstractNum w:abstractNumId="3">
    <w:nsid w:val="6A324194"/>
    <w:multiLevelType w:val="hybridMultilevel"/>
    <w:tmpl w:val="12F22172"/>
    <w:lvl w:ilvl="0" w:tplc="CE76310E">
      <w:start w:val="1"/>
      <w:numFmt w:val="bullet"/>
      <w:lvlText w:val=""/>
      <w:lvlJc w:val="left"/>
      <w:pPr>
        <w:ind w:left="780" w:hanging="360"/>
      </w:pPr>
      <w:rPr>
        <w:rFonts w:ascii="Symbol" w:hAnsi="Symbol" w:hint="default"/>
      </w:rPr>
    </w:lvl>
    <w:lvl w:ilvl="1" w:tplc="356E496C" w:tentative="1">
      <w:start w:val="1"/>
      <w:numFmt w:val="bullet"/>
      <w:lvlText w:val="o"/>
      <w:lvlJc w:val="left"/>
      <w:pPr>
        <w:ind w:left="1500" w:hanging="360"/>
      </w:pPr>
      <w:rPr>
        <w:rFonts w:ascii="Courier New" w:hAnsi="Courier New" w:cs="Courier New" w:hint="default"/>
      </w:rPr>
    </w:lvl>
    <w:lvl w:ilvl="2" w:tplc="3F0C2336" w:tentative="1">
      <w:start w:val="1"/>
      <w:numFmt w:val="bullet"/>
      <w:lvlText w:val=""/>
      <w:lvlJc w:val="left"/>
      <w:pPr>
        <w:ind w:left="2220" w:hanging="360"/>
      </w:pPr>
      <w:rPr>
        <w:rFonts w:ascii="Wingdings" w:hAnsi="Wingdings" w:hint="default"/>
      </w:rPr>
    </w:lvl>
    <w:lvl w:ilvl="3" w:tplc="5B8677F0" w:tentative="1">
      <w:start w:val="1"/>
      <w:numFmt w:val="bullet"/>
      <w:lvlText w:val=""/>
      <w:lvlJc w:val="left"/>
      <w:pPr>
        <w:ind w:left="2940" w:hanging="360"/>
      </w:pPr>
      <w:rPr>
        <w:rFonts w:ascii="Symbol" w:hAnsi="Symbol" w:hint="default"/>
      </w:rPr>
    </w:lvl>
    <w:lvl w:ilvl="4" w:tplc="B6F444BC" w:tentative="1">
      <w:start w:val="1"/>
      <w:numFmt w:val="bullet"/>
      <w:lvlText w:val="o"/>
      <w:lvlJc w:val="left"/>
      <w:pPr>
        <w:ind w:left="3660" w:hanging="360"/>
      </w:pPr>
      <w:rPr>
        <w:rFonts w:ascii="Courier New" w:hAnsi="Courier New" w:cs="Courier New" w:hint="default"/>
      </w:rPr>
    </w:lvl>
    <w:lvl w:ilvl="5" w:tplc="525CECC6" w:tentative="1">
      <w:start w:val="1"/>
      <w:numFmt w:val="bullet"/>
      <w:lvlText w:val=""/>
      <w:lvlJc w:val="left"/>
      <w:pPr>
        <w:ind w:left="4380" w:hanging="360"/>
      </w:pPr>
      <w:rPr>
        <w:rFonts w:ascii="Wingdings" w:hAnsi="Wingdings" w:hint="default"/>
      </w:rPr>
    </w:lvl>
    <w:lvl w:ilvl="6" w:tplc="E56E5B2E" w:tentative="1">
      <w:start w:val="1"/>
      <w:numFmt w:val="bullet"/>
      <w:lvlText w:val=""/>
      <w:lvlJc w:val="left"/>
      <w:pPr>
        <w:ind w:left="5100" w:hanging="360"/>
      </w:pPr>
      <w:rPr>
        <w:rFonts w:ascii="Symbol" w:hAnsi="Symbol" w:hint="default"/>
      </w:rPr>
    </w:lvl>
    <w:lvl w:ilvl="7" w:tplc="6FF8F4EE" w:tentative="1">
      <w:start w:val="1"/>
      <w:numFmt w:val="bullet"/>
      <w:lvlText w:val="o"/>
      <w:lvlJc w:val="left"/>
      <w:pPr>
        <w:ind w:left="5820" w:hanging="360"/>
      </w:pPr>
      <w:rPr>
        <w:rFonts w:ascii="Courier New" w:hAnsi="Courier New" w:cs="Courier New" w:hint="default"/>
      </w:rPr>
    </w:lvl>
    <w:lvl w:ilvl="8" w:tplc="E052380A" w:tentative="1">
      <w:start w:val="1"/>
      <w:numFmt w:val="bullet"/>
      <w:lvlText w:val=""/>
      <w:lvlJc w:val="left"/>
      <w:pPr>
        <w:ind w:left="654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E4F"/>
    <w:rsid w:val="0003430C"/>
    <w:rsid w:val="00052081"/>
    <w:rsid w:val="000D21BF"/>
    <w:rsid w:val="000E1351"/>
    <w:rsid w:val="00144238"/>
    <w:rsid w:val="001547D1"/>
    <w:rsid w:val="00156B87"/>
    <w:rsid w:val="001B75C5"/>
    <w:rsid w:val="002A759E"/>
    <w:rsid w:val="0031122B"/>
    <w:rsid w:val="00326122"/>
    <w:rsid w:val="00350908"/>
    <w:rsid w:val="00354B21"/>
    <w:rsid w:val="00394BAE"/>
    <w:rsid w:val="00401AF6"/>
    <w:rsid w:val="00454335"/>
    <w:rsid w:val="00485E7A"/>
    <w:rsid w:val="004F6DC5"/>
    <w:rsid w:val="005035D9"/>
    <w:rsid w:val="005710F7"/>
    <w:rsid w:val="005D48B1"/>
    <w:rsid w:val="006009A1"/>
    <w:rsid w:val="006C2953"/>
    <w:rsid w:val="007327AC"/>
    <w:rsid w:val="007E459E"/>
    <w:rsid w:val="008667DC"/>
    <w:rsid w:val="00866DC1"/>
    <w:rsid w:val="00882939"/>
    <w:rsid w:val="008B2325"/>
    <w:rsid w:val="008C015A"/>
    <w:rsid w:val="008C5E2C"/>
    <w:rsid w:val="008D5436"/>
    <w:rsid w:val="008F62B8"/>
    <w:rsid w:val="009011E4"/>
    <w:rsid w:val="0098674B"/>
    <w:rsid w:val="00A21D55"/>
    <w:rsid w:val="00A25438"/>
    <w:rsid w:val="00A74C5E"/>
    <w:rsid w:val="00A91D63"/>
    <w:rsid w:val="00AE1319"/>
    <w:rsid w:val="00B11CDC"/>
    <w:rsid w:val="00B21E12"/>
    <w:rsid w:val="00B42A94"/>
    <w:rsid w:val="00BD3E53"/>
    <w:rsid w:val="00BE1755"/>
    <w:rsid w:val="00C06739"/>
    <w:rsid w:val="00C97477"/>
    <w:rsid w:val="00CE01FA"/>
    <w:rsid w:val="00D41DF7"/>
    <w:rsid w:val="00D44B09"/>
    <w:rsid w:val="00D540E9"/>
    <w:rsid w:val="00D54E47"/>
    <w:rsid w:val="00D600A3"/>
    <w:rsid w:val="00DD3845"/>
    <w:rsid w:val="00E37962"/>
    <w:rsid w:val="00E90BCB"/>
    <w:rsid w:val="00E96319"/>
    <w:rsid w:val="00F35E4F"/>
    <w:rsid w:val="00F54415"/>
    <w:rsid w:val="00FB74A8"/>
    <w:rsid w:val="00FE0AA4"/>
    <w:rsid w:val="00FF1D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4F"/>
    <w:pPr>
      <w:ind w:left="720"/>
      <w:contextualSpacing/>
    </w:pPr>
  </w:style>
  <w:style w:type="character" w:styleId="Hyperlink">
    <w:name w:val="Hyperlink"/>
    <w:basedOn w:val="DefaultParagraphFont"/>
    <w:uiPriority w:val="99"/>
    <w:unhideWhenUsed/>
    <w:rsid w:val="00144238"/>
    <w:rPr>
      <w:color w:val="0563C1" w:themeColor="hyperlink"/>
      <w:u w:val="single"/>
    </w:rPr>
  </w:style>
  <w:style w:type="character" w:customStyle="1" w:styleId="UnresolvedMention1">
    <w:name w:val="Unresolved Mention1"/>
    <w:basedOn w:val="DefaultParagraphFont"/>
    <w:uiPriority w:val="99"/>
    <w:semiHidden/>
    <w:unhideWhenUsed/>
    <w:rsid w:val="00144238"/>
    <w:rPr>
      <w:color w:val="808080"/>
      <w:shd w:val="clear" w:color="auto" w:fill="E6E6E6"/>
    </w:rPr>
  </w:style>
  <w:style w:type="paragraph" w:styleId="Header">
    <w:name w:val="header"/>
    <w:basedOn w:val="Normal"/>
    <w:link w:val="HeaderChar"/>
    <w:uiPriority w:val="99"/>
    <w:unhideWhenUsed/>
    <w:rsid w:val="00E90BCB"/>
    <w:pPr>
      <w:tabs>
        <w:tab w:val="center" w:pos="4680"/>
        <w:tab w:val="right" w:pos="9360"/>
      </w:tabs>
      <w:spacing w:line="240" w:lineRule="auto"/>
    </w:pPr>
  </w:style>
  <w:style w:type="character" w:customStyle="1" w:styleId="HeaderChar">
    <w:name w:val="Header Char"/>
    <w:basedOn w:val="DefaultParagraphFont"/>
    <w:link w:val="Header"/>
    <w:uiPriority w:val="99"/>
    <w:rsid w:val="00E90BCB"/>
  </w:style>
  <w:style w:type="paragraph" w:styleId="Footer">
    <w:name w:val="footer"/>
    <w:basedOn w:val="Normal"/>
    <w:link w:val="FooterChar"/>
    <w:uiPriority w:val="99"/>
    <w:unhideWhenUsed/>
    <w:rsid w:val="00E90BCB"/>
    <w:pPr>
      <w:tabs>
        <w:tab w:val="center" w:pos="4680"/>
        <w:tab w:val="right" w:pos="9360"/>
      </w:tabs>
      <w:spacing w:line="240" w:lineRule="auto"/>
    </w:pPr>
  </w:style>
  <w:style w:type="character" w:customStyle="1" w:styleId="FooterChar">
    <w:name w:val="Footer Char"/>
    <w:basedOn w:val="DefaultParagraphFont"/>
    <w:link w:val="Footer"/>
    <w:uiPriority w:val="99"/>
    <w:rsid w:val="00E90BC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27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A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4F"/>
    <w:pPr>
      <w:ind w:left="720"/>
      <w:contextualSpacing/>
    </w:pPr>
  </w:style>
  <w:style w:type="character" w:styleId="Hyperlink">
    <w:name w:val="Hyperlink"/>
    <w:basedOn w:val="DefaultParagraphFont"/>
    <w:uiPriority w:val="99"/>
    <w:unhideWhenUsed/>
    <w:rsid w:val="00144238"/>
    <w:rPr>
      <w:color w:val="0563C1" w:themeColor="hyperlink"/>
      <w:u w:val="single"/>
    </w:rPr>
  </w:style>
  <w:style w:type="character" w:customStyle="1" w:styleId="UnresolvedMention1">
    <w:name w:val="Unresolved Mention1"/>
    <w:basedOn w:val="DefaultParagraphFont"/>
    <w:uiPriority w:val="99"/>
    <w:semiHidden/>
    <w:unhideWhenUsed/>
    <w:rsid w:val="00144238"/>
    <w:rPr>
      <w:color w:val="808080"/>
      <w:shd w:val="clear" w:color="auto" w:fill="E6E6E6"/>
    </w:rPr>
  </w:style>
  <w:style w:type="paragraph" w:styleId="Header">
    <w:name w:val="header"/>
    <w:basedOn w:val="Normal"/>
    <w:link w:val="HeaderChar"/>
    <w:uiPriority w:val="99"/>
    <w:unhideWhenUsed/>
    <w:rsid w:val="00E90BCB"/>
    <w:pPr>
      <w:tabs>
        <w:tab w:val="center" w:pos="4680"/>
        <w:tab w:val="right" w:pos="9360"/>
      </w:tabs>
      <w:spacing w:line="240" w:lineRule="auto"/>
    </w:pPr>
  </w:style>
  <w:style w:type="character" w:customStyle="1" w:styleId="HeaderChar">
    <w:name w:val="Header Char"/>
    <w:basedOn w:val="DefaultParagraphFont"/>
    <w:link w:val="Header"/>
    <w:uiPriority w:val="99"/>
    <w:rsid w:val="00E90BCB"/>
  </w:style>
  <w:style w:type="paragraph" w:styleId="Footer">
    <w:name w:val="footer"/>
    <w:basedOn w:val="Normal"/>
    <w:link w:val="FooterChar"/>
    <w:uiPriority w:val="99"/>
    <w:unhideWhenUsed/>
    <w:rsid w:val="00E90BCB"/>
    <w:pPr>
      <w:tabs>
        <w:tab w:val="center" w:pos="4680"/>
        <w:tab w:val="right" w:pos="9360"/>
      </w:tabs>
      <w:spacing w:line="240" w:lineRule="auto"/>
    </w:pPr>
  </w:style>
  <w:style w:type="character" w:customStyle="1" w:styleId="FooterChar">
    <w:name w:val="Footer Char"/>
    <w:basedOn w:val="DefaultParagraphFont"/>
    <w:link w:val="Footer"/>
    <w:uiPriority w:val="99"/>
    <w:rsid w:val="00E90BC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27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Gal17</b:Tag>
    <b:SourceType>JournalArticle</b:SourceType>
    <b:Guid>{6210444C-2CDE-4C4F-B82E-B19065F55E6D}</b:Guid>
    <b:Author>
      <b:Author>
        <b:NameList>
          <b:Person>
            <b:Last>Galvan</b:Last>
            <b:First>J.</b:First>
            <b:Middle>L.</b:Middle>
          </b:Person>
          <b:Person>
            <b:Last>Galvan</b:Last>
            <b:First>M.</b:First>
            <b:Middle>C.</b:Middle>
          </b:Person>
        </b:NameList>
      </b:Author>
    </b:Author>
    <b:Year>2017</b:Year>
    <b:RefOrder>5</b:RefOrder>
  </b:Source>
  <b:Source>
    <b:Tag>Wen87</b:Tag>
    <b:SourceType>JournalArticle</b:SourceType>
    <b:Guid>{5B642EE3-F0AE-4D25-B547-9975D83EE2A0}</b:Guid>
    <b:Author>
      <b:Author>
        <b:NameList>
          <b:Person>
            <b:Last>Wennberg</b:Last>
            <b:First>J.</b:First>
            <b:Middle>E</b:Middle>
          </b:Person>
          <b:Person>
            <b:Last>Roos</b:Last>
            <b:First>N</b:First>
          </b:Person>
          <b:Person>
            <b:Last>Sola</b:Last>
            <b:First>L</b:First>
          </b:Person>
          <b:Person>
            <b:Last>Schori</b:Last>
            <b:First>A.,</b:First>
          </b:Person>
          <b:Person>
            <b:Last>Jaffe</b:Last>
            <b:First>R.</b:First>
          </b:Person>
        </b:NameList>
      </b:Author>
    </b:Author>
    <b:Year>1987</b:Year>
    <b:RefOrder>6</b:RefOrder>
  </b:Source>
  <b:Source>
    <b:Tag>Bon02</b:Tag>
    <b:SourceType>JournalArticle</b:SourceType>
    <b:Guid>{1D0B8B16-1417-46E6-BC5D-E01E5F299442}</b:Guid>
    <b:Author>
      <b:Author>
        <b:NameList>
          <b:Person>
            <b:Last>Bonvin</b:Last>
            <b:First>J.</b:First>
            <b:Middle>M.,</b:Middle>
          </b:Person>
          <b:Person>
            <b:Last>Dembinski</b:Last>
            <b:First>P.</b:First>
            <b:Middle>H</b:Middle>
          </b:Person>
        </b:NameList>
      </b:Author>
    </b:Author>
    <b:Year>2002</b:Year>
    <b:RefOrder>1</b:RefOrder>
  </b:Source>
  <b:Source>
    <b:Tag>Gei03</b:Tag>
    <b:SourceType>JournalArticle</b:SourceType>
    <b:Guid>{691C717C-9108-42F1-A74D-D6FBB5FB74F2}</b:Guid>
    <b:Author>
      <b:Author>
        <b:NameList>
          <b:Person>
            <b:Last>Geiger</b:Last>
            <b:First>M.</b:First>
            <b:Middle>A.,</b:Middle>
          </b:Person>
          <b:Person>
            <b:Last>Taylor III</b:Last>
            <b:First>P.</b:First>
            <b:Middle>L.</b:Middle>
          </b:Person>
        </b:NameList>
      </b:Author>
    </b:Author>
    <b:Year>2003</b:Year>
    <b:RefOrder>2</b:RefOrder>
  </b:Source>
  <b:Source>
    <b:Tag>Jen</b:Tag>
    <b:SourceType>JournalArticle</b:SourceType>
    <b:Guid>{FEF8B2A8-FA02-45DD-BADB-A24BEDB9BC4C}</b:Guid>
    <b:Author>
      <b:Author>
        <b:NameList>
          <b:Person>
            <b:Last>Jenkinson</b:Last>
            <b:First>T.,</b:First>
          </b:Person>
          <b:Person>
            <b:Last>Ljungqvist</b:Last>
            <b:First>A.</b:First>
          </b:Person>
        </b:NameList>
      </b:Author>
    </b:Author>
    <b:RefOrder>3</b:RefOrder>
  </b:Source>
  <b:Source>
    <b:Tag>Bou17</b:Tag>
    <b:SourceType>JournalArticle</b:SourceType>
    <b:Guid>{E94EB267-0D97-407A-9E4B-D164E7196A5A}</b:Guid>
    <b:Author>
      <b:Author>
        <b:NameList>
          <b:Person>
            <b:Last>Bouma</b:Last>
            <b:First>J.</b:First>
            <b:Middle>J.</b:Middle>
          </b:Person>
          <b:Person>
            <b:Last>Jeucken</b:Last>
            <b:First>M.,</b:First>
          </b:Person>
          <b:Person>
            <b:Last>Klinkers</b:Last>
            <b:First>L.</b:First>
            <b:Middle>(Eds.).</b:Middle>
          </b:Person>
        </b:NameList>
      </b:Author>
    </b:Author>
    <b:Year>2017</b:Year>
    <b:RefOrder>4</b:RefOrder>
  </b:Source>
</b:Sources>
</file>

<file path=customXml/itemProps1.xml><?xml version="1.0" encoding="utf-8"?>
<ds:datastoreItem xmlns:ds="http://schemas.openxmlformats.org/officeDocument/2006/customXml" ds:itemID="{64B6CDA9-E61E-4980-9A18-40C134401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2018-04-08T19:33:00Z</dcterms:created>
  <dcterms:modified xsi:type="dcterms:W3CDTF">2018-04-08T19:33:00Z</dcterms:modified>
</cp:coreProperties>
</file>